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034B9" w14:textId="77777777" w:rsidR="00870394" w:rsidRPr="000F647F" w:rsidRDefault="00870394" w:rsidP="00870394">
      <w:pPr>
        <w:jc w:val="center"/>
        <w:rPr>
          <w:rFonts w:ascii="Arial" w:hAnsi="Arial" w:cs="Arial"/>
          <w:b/>
          <w:sz w:val="28"/>
        </w:rPr>
      </w:pPr>
      <w:r w:rsidRPr="000F647F">
        <w:rPr>
          <w:rFonts w:ascii="Arial" w:hAnsi="Arial" w:cs="Arial"/>
          <w:noProof/>
        </w:rPr>
        <w:drawing>
          <wp:anchor distT="0" distB="0" distL="114300" distR="114300" simplePos="0" relativeHeight="251658240" behindDoc="1" locked="0" layoutInCell="1" allowOverlap="1" wp14:anchorId="5D9013B1" wp14:editId="7B504FFA">
            <wp:simplePos x="0" y="0"/>
            <wp:positionH relativeFrom="column">
              <wp:posOffset>-139065</wp:posOffset>
            </wp:positionH>
            <wp:positionV relativeFrom="paragraph">
              <wp:posOffset>-73660</wp:posOffset>
            </wp:positionV>
            <wp:extent cx="755650" cy="74041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50000" contrast="-70000"/>
                      <a:grayscl/>
                      <a:extLst>
                        <a:ext uri="{28A0092B-C50C-407E-A947-70E740481C1C}">
                          <a14:useLocalDpi xmlns:a14="http://schemas.microsoft.com/office/drawing/2010/main" val="0"/>
                        </a:ext>
                      </a:extLst>
                    </a:blip>
                    <a:srcRect/>
                    <a:stretch>
                      <a:fillRect/>
                    </a:stretch>
                  </pic:blipFill>
                  <pic:spPr bwMode="auto">
                    <a:xfrm>
                      <a:off x="0" y="0"/>
                      <a:ext cx="75565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47F">
        <w:rPr>
          <w:rFonts w:ascii="Arial" w:hAnsi="Arial" w:cs="Arial"/>
          <w:b/>
          <w:sz w:val="28"/>
        </w:rPr>
        <w:t>STATE OF NORTH CAROLINA</w:t>
      </w:r>
    </w:p>
    <w:p w14:paraId="4C938249" w14:textId="77777777" w:rsidR="00870394" w:rsidRDefault="00870394" w:rsidP="00870394">
      <w:pPr>
        <w:jc w:val="center"/>
        <w:rPr>
          <w:rFonts w:ascii="Arial" w:hAnsi="Arial" w:cs="Arial"/>
          <w:b/>
          <w:sz w:val="28"/>
        </w:rPr>
      </w:pPr>
      <w:r w:rsidRPr="000F647F">
        <w:rPr>
          <w:rFonts w:ascii="Arial" w:hAnsi="Arial" w:cs="Arial"/>
          <w:b/>
          <w:sz w:val="28"/>
        </w:rPr>
        <w:t>DEPARTMENT OF INFORMATION TECHNOLOGY (DIT)</w:t>
      </w:r>
    </w:p>
    <w:p w14:paraId="51FA05B5" w14:textId="77777777" w:rsidR="00870394" w:rsidRPr="000F647F" w:rsidRDefault="00870394" w:rsidP="00870394">
      <w:pPr>
        <w:jc w:val="center"/>
        <w:rPr>
          <w:rFonts w:ascii="Arial" w:hAnsi="Arial" w:cs="Arial"/>
          <w:b/>
          <w:sz w:val="28"/>
        </w:rPr>
      </w:pPr>
      <w:r>
        <w:rPr>
          <w:rFonts w:ascii="Arial" w:hAnsi="Arial" w:cs="Arial"/>
          <w:b/>
          <w:sz w:val="28"/>
        </w:rPr>
        <w:t>STATEWIDE IT PROCUREMENT OFFICE</w:t>
      </w:r>
    </w:p>
    <w:p w14:paraId="7FB9CCC3" w14:textId="77777777" w:rsidR="00870394" w:rsidRPr="000F647F" w:rsidRDefault="00870394" w:rsidP="00870394">
      <w:pPr>
        <w:spacing w:after="24" w:line="259" w:lineRule="auto"/>
        <w:rPr>
          <w:rFonts w:ascii="Arial" w:hAnsi="Arial" w:cs="Arial"/>
          <w:b/>
          <w:sz w:val="16"/>
          <w:szCs w:val="16"/>
        </w:rPr>
      </w:pPr>
      <w:r w:rsidRPr="000F647F">
        <w:rPr>
          <w:rFonts w:ascii="Arial" w:hAnsi="Arial" w:cs="Arial"/>
        </w:rPr>
        <w:t xml:space="preserve"> </w:t>
      </w:r>
    </w:p>
    <w:tbl>
      <w:tblPr>
        <w:tblW w:w="5048" w:type="pct"/>
        <w:jc w:val="center"/>
        <w:tblLook w:val="04A0" w:firstRow="1" w:lastRow="0" w:firstColumn="1" w:lastColumn="0" w:noHBand="0" w:noVBand="1"/>
      </w:tblPr>
      <w:tblGrid>
        <w:gridCol w:w="3966"/>
        <w:gridCol w:w="32"/>
        <w:gridCol w:w="5987"/>
      </w:tblGrid>
      <w:tr w:rsidR="00870394" w:rsidRPr="003A05BF" w14:paraId="0F56084B" w14:textId="77777777" w:rsidTr="00870394">
        <w:trPr>
          <w:jc w:val="center"/>
        </w:trPr>
        <w:tc>
          <w:tcPr>
            <w:tcW w:w="2002" w:type="pct"/>
            <w:gridSpan w:val="2"/>
            <w:tcBorders>
              <w:top w:val="single" w:sz="4" w:space="0" w:color="auto"/>
              <w:left w:val="single" w:sz="4" w:space="0" w:color="auto"/>
            </w:tcBorders>
            <w:shd w:val="clear" w:color="auto" w:fill="auto"/>
          </w:tcPr>
          <w:p w14:paraId="15F15725" w14:textId="77777777" w:rsidR="00870394" w:rsidRPr="000F647F" w:rsidRDefault="00870394">
            <w:pPr>
              <w:spacing w:after="240" w:line="249" w:lineRule="auto"/>
              <w:ind w:left="10" w:hanging="10"/>
              <w:jc w:val="right"/>
              <w:rPr>
                <w:rFonts w:ascii="Arial" w:eastAsia="Arial" w:hAnsi="Arial" w:cs="Arial"/>
                <w:color w:val="000000"/>
                <w:sz w:val="16"/>
                <w:szCs w:val="16"/>
              </w:rPr>
            </w:pPr>
          </w:p>
          <w:p w14:paraId="66A8D51F" w14:textId="77777777" w:rsidR="00870394" w:rsidRPr="003A05BF" w:rsidRDefault="00870394" w:rsidP="00870394">
            <w:pPr>
              <w:spacing w:after="240" w:line="249" w:lineRule="auto"/>
              <w:ind w:left="10" w:hanging="10"/>
              <w:jc w:val="center"/>
              <w:rPr>
                <w:rFonts w:ascii="Arial" w:eastAsia="Arial" w:hAnsi="Arial" w:cs="Arial"/>
                <w:color w:val="000000"/>
                <w:sz w:val="28"/>
                <w:szCs w:val="22"/>
              </w:rPr>
            </w:pPr>
            <w:r w:rsidRPr="003A05BF">
              <w:rPr>
                <w:rFonts w:ascii="Arial" w:eastAsia="Arial" w:hAnsi="Arial" w:cs="Arial"/>
                <w:color w:val="000000"/>
                <w:sz w:val="28"/>
                <w:szCs w:val="22"/>
              </w:rPr>
              <w:t>Statewide IT Contract Number</w:t>
            </w:r>
          </w:p>
        </w:tc>
        <w:tc>
          <w:tcPr>
            <w:tcW w:w="2998" w:type="pct"/>
            <w:tcBorders>
              <w:top w:val="single" w:sz="4" w:space="0" w:color="auto"/>
              <w:right w:val="single" w:sz="4" w:space="0" w:color="auto"/>
            </w:tcBorders>
            <w:shd w:val="clear" w:color="auto" w:fill="auto"/>
            <w:vAlign w:val="center"/>
          </w:tcPr>
          <w:p w14:paraId="7604E651" w14:textId="77777777" w:rsidR="00870394" w:rsidRPr="000F647F" w:rsidRDefault="00870394">
            <w:pPr>
              <w:spacing w:after="240" w:line="249" w:lineRule="auto"/>
              <w:ind w:left="10" w:hanging="10"/>
              <w:rPr>
                <w:rFonts w:ascii="Arial" w:eastAsia="Arial" w:hAnsi="Arial" w:cs="Arial"/>
                <w:b/>
                <w:bCs/>
                <w:color w:val="000000"/>
                <w:sz w:val="16"/>
                <w:szCs w:val="16"/>
              </w:rPr>
            </w:pPr>
          </w:p>
          <w:p w14:paraId="3504AC62" w14:textId="77777777" w:rsidR="00870394" w:rsidRPr="003A05BF" w:rsidRDefault="00870394">
            <w:pPr>
              <w:spacing w:after="240" w:line="249" w:lineRule="auto"/>
              <w:ind w:left="10" w:hanging="10"/>
              <w:rPr>
                <w:rFonts w:ascii="Arial" w:eastAsia="Arial" w:hAnsi="Arial" w:cs="Arial"/>
                <w:color w:val="000000"/>
                <w:sz w:val="28"/>
                <w:szCs w:val="22"/>
              </w:rPr>
            </w:pPr>
            <w:r>
              <w:rPr>
                <w:rFonts w:ascii="Arial" w:eastAsia="Arial" w:hAnsi="Arial" w:cs="Arial"/>
                <w:b/>
                <w:bCs/>
                <w:color w:val="000000"/>
                <w:sz w:val="28"/>
                <w:szCs w:val="22"/>
              </w:rPr>
              <w:t>915A</w:t>
            </w:r>
            <w:r w:rsidRPr="003A05BF">
              <w:rPr>
                <w:rFonts w:ascii="Arial" w:eastAsia="Arial" w:hAnsi="Arial" w:cs="Arial"/>
                <w:b/>
                <w:bCs/>
                <w:color w:val="000000"/>
                <w:sz w:val="28"/>
                <w:szCs w:val="22"/>
              </w:rPr>
              <w:t xml:space="preserve"> – </w:t>
            </w:r>
            <w:r>
              <w:rPr>
                <w:rFonts w:ascii="Arial" w:eastAsia="Arial" w:hAnsi="Arial" w:cs="Arial"/>
                <w:b/>
                <w:bCs/>
                <w:color w:val="000000"/>
                <w:sz w:val="28"/>
                <w:szCs w:val="22"/>
              </w:rPr>
              <w:t>Cellular Services and Equipment</w:t>
            </w:r>
          </w:p>
        </w:tc>
      </w:tr>
      <w:tr w:rsidR="00870394" w:rsidRPr="003A05BF" w14:paraId="1C928697" w14:textId="77777777" w:rsidTr="00870394">
        <w:trPr>
          <w:jc w:val="center"/>
        </w:trPr>
        <w:tc>
          <w:tcPr>
            <w:tcW w:w="1986" w:type="pct"/>
            <w:tcBorders>
              <w:left w:val="single" w:sz="4" w:space="0" w:color="auto"/>
            </w:tcBorders>
            <w:shd w:val="clear" w:color="auto" w:fill="auto"/>
          </w:tcPr>
          <w:p w14:paraId="7288CCCE" w14:textId="77777777" w:rsidR="00870394" w:rsidRPr="003A05BF" w:rsidRDefault="00870394">
            <w:pPr>
              <w:spacing w:after="240" w:line="249" w:lineRule="auto"/>
              <w:ind w:left="10" w:hanging="10"/>
              <w:jc w:val="right"/>
              <w:rPr>
                <w:rFonts w:ascii="Arial" w:eastAsia="Arial" w:hAnsi="Arial" w:cs="Arial"/>
                <w:color w:val="000000"/>
                <w:sz w:val="22"/>
                <w:szCs w:val="22"/>
              </w:rPr>
            </w:pPr>
            <w:proofErr w:type="gramStart"/>
            <w:r w:rsidRPr="003A05BF">
              <w:rPr>
                <w:rFonts w:ascii="Arial" w:eastAsia="Arial" w:hAnsi="Arial" w:cs="Arial"/>
                <w:bCs/>
                <w:color w:val="000000"/>
                <w:sz w:val="22"/>
                <w:szCs w:val="22"/>
              </w:rPr>
              <w:t>Bid  /</w:t>
            </w:r>
            <w:proofErr w:type="gramEnd"/>
            <w:r w:rsidRPr="003A05BF">
              <w:rPr>
                <w:rFonts w:ascii="Arial" w:eastAsia="Arial" w:hAnsi="Arial" w:cs="Arial"/>
                <w:bCs/>
                <w:color w:val="000000"/>
                <w:sz w:val="22"/>
                <w:szCs w:val="22"/>
              </w:rPr>
              <w:t xml:space="preserve"> Solicitation Number</w:t>
            </w:r>
          </w:p>
        </w:tc>
        <w:tc>
          <w:tcPr>
            <w:tcW w:w="3014" w:type="pct"/>
            <w:gridSpan w:val="2"/>
            <w:tcBorders>
              <w:right w:val="single" w:sz="4" w:space="0" w:color="auto"/>
            </w:tcBorders>
            <w:shd w:val="clear" w:color="auto" w:fill="auto"/>
          </w:tcPr>
          <w:p w14:paraId="0525F772" w14:textId="77777777" w:rsidR="00870394" w:rsidRPr="003A05BF" w:rsidRDefault="00870394">
            <w:pPr>
              <w:spacing w:after="240" w:line="249" w:lineRule="auto"/>
              <w:ind w:left="10" w:hanging="10"/>
              <w:rPr>
                <w:rFonts w:ascii="Arial" w:eastAsia="Arial" w:hAnsi="Arial" w:cs="Arial"/>
                <w:b/>
                <w:bCs/>
                <w:color w:val="000000"/>
                <w:sz w:val="22"/>
                <w:szCs w:val="22"/>
              </w:rPr>
            </w:pPr>
            <w:r>
              <w:rPr>
                <w:rFonts w:ascii="Arial" w:eastAsia="Arial" w:hAnsi="Arial" w:cs="Arial"/>
                <w:bCs/>
                <w:color w:val="000000"/>
                <w:sz w:val="22"/>
                <w:szCs w:val="22"/>
              </w:rPr>
              <w:t>ITS-005001</w:t>
            </w:r>
          </w:p>
        </w:tc>
      </w:tr>
      <w:tr w:rsidR="00870394" w:rsidRPr="003A05BF" w14:paraId="24210120" w14:textId="77777777" w:rsidTr="00870394">
        <w:trPr>
          <w:jc w:val="center"/>
        </w:trPr>
        <w:tc>
          <w:tcPr>
            <w:tcW w:w="1986" w:type="pct"/>
            <w:tcBorders>
              <w:left w:val="single" w:sz="4" w:space="0" w:color="auto"/>
            </w:tcBorders>
            <w:shd w:val="clear" w:color="auto" w:fill="auto"/>
          </w:tcPr>
          <w:p w14:paraId="3C420ED8" w14:textId="77777777" w:rsidR="00870394" w:rsidRPr="003A05BF" w:rsidRDefault="00870394">
            <w:pPr>
              <w:spacing w:after="240" w:line="249" w:lineRule="auto"/>
              <w:ind w:left="10" w:hanging="10"/>
              <w:jc w:val="right"/>
              <w:rPr>
                <w:rFonts w:ascii="Arial" w:eastAsia="Arial" w:hAnsi="Arial" w:cs="Arial"/>
                <w:bCs/>
                <w:color w:val="000000"/>
                <w:sz w:val="22"/>
                <w:szCs w:val="22"/>
              </w:rPr>
            </w:pPr>
            <w:r w:rsidRPr="003A05BF">
              <w:rPr>
                <w:rFonts w:ascii="Arial" w:eastAsia="Arial" w:hAnsi="Arial" w:cs="Arial"/>
                <w:bCs/>
                <w:color w:val="000000"/>
                <w:sz w:val="22"/>
                <w:szCs w:val="22"/>
              </w:rPr>
              <w:t>Contract Award Type</w:t>
            </w:r>
          </w:p>
        </w:tc>
        <w:tc>
          <w:tcPr>
            <w:tcW w:w="3014" w:type="pct"/>
            <w:gridSpan w:val="2"/>
            <w:tcBorders>
              <w:right w:val="single" w:sz="4" w:space="0" w:color="auto"/>
            </w:tcBorders>
            <w:shd w:val="clear" w:color="auto" w:fill="auto"/>
          </w:tcPr>
          <w:p w14:paraId="4D4052F4" w14:textId="77777777" w:rsidR="00870394" w:rsidRPr="003A05BF" w:rsidRDefault="00870394">
            <w:pPr>
              <w:spacing w:after="4" w:line="249" w:lineRule="auto"/>
              <w:ind w:left="10" w:hanging="10"/>
              <w:rPr>
                <w:rFonts w:ascii="Arial" w:eastAsia="Arial" w:hAnsi="Arial" w:cs="Arial"/>
                <w:bCs/>
                <w:color w:val="000000"/>
                <w:sz w:val="22"/>
                <w:szCs w:val="22"/>
              </w:rPr>
            </w:pPr>
            <w:r>
              <w:rPr>
                <w:rFonts w:ascii="Arial" w:eastAsia="Arial" w:hAnsi="Arial" w:cs="Arial"/>
                <w:bCs/>
                <w:color w:val="000000"/>
                <w:sz w:val="22"/>
                <w:szCs w:val="22"/>
              </w:rPr>
              <w:t>MANDATORY</w:t>
            </w:r>
            <w:r w:rsidRPr="003A05BF">
              <w:rPr>
                <w:rFonts w:ascii="Arial" w:eastAsia="Arial" w:hAnsi="Arial" w:cs="Arial"/>
                <w:bCs/>
                <w:color w:val="000000"/>
                <w:sz w:val="22"/>
                <w:szCs w:val="22"/>
              </w:rPr>
              <w:t xml:space="preserve"> </w:t>
            </w:r>
          </w:p>
          <w:p w14:paraId="37BB365B" w14:textId="77777777" w:rsidR="00870394" w:rsidRPr="003A05BF" w:rsidRDefault="00870394">
            <w:pPr>
              <w:spacing w:after="4" w:line="249" w:lineRule="auto"/>
              <w:ind w:left="10" w:hanging="10"/>
              <w:rPr>
                <w:rFonts w:ascii="Arial" w:eastAsia="Arial" w:hAnsi="Arial" w:cs="Arial"/>
                <w:bCs/>
                <w:color w:val="000000"/>
                <w:sz w:val="22"/>
                <w:szCs w:val="22"/>
              </w:rPr>
            </w:pPr>
          </w:p>
        </w:tc>
      </w:tr>
      <w:tr w:rsidR="00870394" w:rsidRPr="003A05BF" w14:paraId="6CDCAC57" w14:textId="77777777" w:rsidTr="00870394">
        <w:trPr>
          <w:jc w:val="center"/>
        </w:trPr>
        <w:tc>
          <w:tcPr>
            <w:tcW w:w="1986" w:type="pct"/>
            <w:tcBorders>
              <w:left w:val="single" w:sz="4" w:space="0" w:color="auto"/>
            </w:tcBorders>
            <w:shd w:val="clear" w:color="auto" w:fill="auto"/>
          </w:tcPr>
          <w:p w14:paraId="2134E7B8" w14:textId="77777777" w:rsidR="00870394" w:rsidRPr="003A05BF" w:rsidRDefault="00870394">
            <w:pPr>
              <w:spacing w:after="240" w:line="249" w:lineRule="auto"/>
              <w:ind w:left="10" w:hanging="10"/>
              <w:jc w:val="right"/>
              <w:rPr>
                <w:rFonts w:ascii="Arial" w:eastAsia="Arial" w:hAnsi="Arial" w:cs="Arial"/>
                <w:color w:val="0000FF"/>
                <w:sz w:val="22"/>
                <w:szCs w:val="22"/>
              </w:rPr>
            </w:pPr>
            <w:r w:rsidRPr="003A05BF">
              <w:rPr>
                <w:rFonts w:ascii="Arial" w:eastAsia="Arial" w:hAnsi="Arial" w:cs="Arial"/>
                <w:sz w:val="22"/>
                <w:szCs w:val="22"/>
              </w:rPr>
              <w:t>Current Effective Dates</w:t>
            </w:r>
          </w:p>
        </w:tc>
        <w:tc>
          <w:tcPr>
            <w:tcW w:w="3014" w:type="pct"/>
            <w:gridSpan w:val="2"/>
            <w:tcBorders>
              <w:right w:val="single" w:sz="4" w:space="0" w:color="auto"/>
            </w:tcBorders>
            <w:shd w:val="clear" w:color="auto" w:fill="auto"/>
          </w:tcPr>
          <w:p w14:paraId="05AA2F13" w14:textId="1EB34331" w:rsidR="00870394" w:rsidRPr="003A05BF" w:rsidRDefault="00870394">
            <w:pPr>
              <w:spacing w:after="4" w:line="249" w:lineRule="auto"/>
              <w:ind w:left="10" w:hanging="10"/>
              <w:rPr>
                <w:rFonts w:ascii="Arial" w:eastAsia="Arial" w:hAnsi="Arial" w:cs="Arial"/>
                <w:color w:val="0000FF"/>
                <w:sz w:val="22"/>
                <w:szCs w:val="22"/>
              </w:rPr>
            </w:pPr>
            <w:r w:rsidRPr="003A05BF">
              <w:rPr>
                <w:rFonts w:ascii="Arial" w:hAnsi="Arial" w:cs="Arial"/>
                <w:sz w:val="22"/>
                <w:szCs w:val="22"/>
              </w:rPr>
              <w:t>Ju</w:t>
            </w:r>
            <w:r>
              <w:rPr>
                <w:rFonts w:ascii="Arial" w:hAnsi="Arial" w:cs="Arial"/>
                <w:sz w:val="22"/>
                <w:szCs w:val="22"/>
              </w:rPr>
              <w:t>ne 1</w:t>
            </w:r>
            <w:r w:rsidRPr="003A05BF">
              <w:rPr>
                <w:rFonts w:ascii="Arial" w:hAnsi="Arial" w:cs="Arial"/>
                <w:sz w:val="22"/>
                <w:szCs w:val="22"/>
              </w:rPr>
              <w:t xml:space="preserve">, </w:t>
            </w:r>
            <w:proofErr w:type="gramStart"/>
            <w:r w:rsidRPr="003A05BF">
              <w:rPr>
                <w:rFonts w:ascii="Arial" w:hAnsi="Arial" w:cs="Arial"/>
                <w:sz w:val="22"/>
                <w:szCs w:val="22"/>
              </w:rPr>
              <w:t>20</w:t>
            </w:r>
            <w:r w:rsidR="005E553F">
              <w:rPr>
                <w:rFonts w:ascii="Arial" w:hAnsi="Arial" w:cs="Arial"/>
                <w:sz w:val="22"/>
                <w:szCs w:val="22"/>
              </w:rPr>
              <w:t>25</w:t>
            </w:r>
            <w:proofErr w:type="gramEnd"/>
            <w:r w:rsidRPr="003A05BF">
              <w:rPr>
                <w:rFonts w:ascii="Arial" w:hAnsi="Arial" w:cs="Arial"/>
                <w:sz w:val="22"/>
                <w:szCs w:val="22"/>
              </w:rPr>
              <w:t xml:space="preserve"> through </w:t>
            </w:r>
            <w:r>
              <w:rPr>
                <w:rFonts w:ascii="Arial" w:hAnsi="Arial" w:cs="Arial"/>
                <w:sz w:val="22"/>
                <w:szCs w:val="22"/>
              </w:rPr>
              <w:t xml:space="preserve">May 31, </w:t>
            </w:r>
            <w:r w:rsidR="00BF75E0">
              <w:rPr>
                <w:rFonts w:ascii="Arial" w:hAnsi="Arial" w:cs="Arial"/>
                <w:sz w:val="22"/>
                <w:szCs w:val="22"/>
              </w:rPr>
              <w:t>202</w:t>
            </w:r>
            <w:r w:rsidR="005E553F">
              <w:rPr>
                <w:rFonts w:ascii="Arial" w:hAnsi="Arial" w:cs="Arial"/>
                <w:sz w:val="22"/>
                <w:szCs w:val="22"/>
              </w:rPr>
              <w:t>8</w:t>
            </w:r>
          </w:p>
        </w:tc>
      </w:tr>
      <w:tr w:rsidR="00AA777B" w:rsidRPr="003A05BF" w14:paraId="2959BFE4" w14:textId="77777777" w:rsidTr="00870394">
        <w:trPr>
          <w:jc w:val="center"/>
        </w:trPr>
        <w:tc>
          <w:tcPr>
            <w:tcW w:w="1986" w:type="pct"/>
            <w:tcBorders>
              <w:left w:val="single" w:sz="4" w:space="0" w:color="auto"/>
              <w:bottom w:val="single" w:sz="4" w:space="0" w:color="auto"/>
            </w:tcBorders>
            <w:shd w:val="clear" w:color="auto" w:fill="auto"/>
          </w:tcPr>
          <w:p w14:paraId="3E253CE1" w14:textId="77777777" w:rsidR="00AA777B" w:rsidRPr="003A05BF" w:rsidRDefault="00AA777B" w:rsidP="00AA777B">
            <w:pPr>
              <w:spacing w:after="240" w:line="249" w:lineRule="auto"/>
              <w:ind w:left="10" w:hanging="10"/>
              <w:jc w:val="right"/>
              <w:rPr>
                <w:rFonts w:ascii="Arial" w:eastAsia="Arial" w:hAnsi="Arial" w:cs="Arial"/>
                <w:color w:val="000000"/>
                <w:sz w:val="22"/>
                <w:szCs w:val="22"/>
              </w:rPr>
            </w:pPr>
            <w:r w:rsidRPr="003A05BF">
              <w:rPr>
                <w:rFonts w:ascii="Arial" w:eastAsia="Arial" w:hAnsi="Arial" w:cs="Arial"/>
                <w:color w:val="000000"/>
                <w:sz w:val="22"/>
                <w:szCs w:val="22"/>
              </w:rPr>
              <w:t xml:space="preserve">                        Contract Administrator</w:t>
            </w:r>
          </w:p>
          <w:p w14:paraId="359D6811" w14:textId="77777777" w:rsidR="00AA777B" w:rsidRDefault="00AA777B" w:rsidP="00AA777B">
            <w:pPr>
              <w:spacing w:after="240" w:line="249" w:lineRule="auto"/>
              <w:ind w:left="10" w:hanging="10"/>
              <w:jc w:val="right"/>
              <w:rPr>
                <w:rFonts w:ascii="Arial" w:eastAsia="Arial" w:hAnsi="Arial" w:cs="Arial"/>
                <w:color w:val="000000"/>
                <w:sz w:val="22"/>
                <w:szCs w:val="22"/>
              </w:rPr>
            </w:pPr>
          </w:p>
          <w:p w14:paraId="76883371" w14:textId="72AE3654" w:rsidR="00AA777B" w:rsidRPr="003A05BF" w:rsidRDefault="00AA777B" w:rsidP="00AA777B">
            <w:pPr>
              <w:spacing w:after="240" w:line="249" w:lineRule="auto"/>
              <w:ind w:left="10" w:hanging="10"/>
              <w:jc w:val="right"/>
              <w:rPr>
                <w:rFonts w:ascii="Arial" w:eastAsia="Arial" w:hAnsi="Arial" w:cs="Arial"/>
                <w:color w:val="000000"/>
                <w:sz w:val="22"/>
                <w:szCs w:val="22"/>
              </w:rPr>
            </w:pPr>
            <w:r>
              <w:rPr>
                <w:rFonts w:ascii="Arial" w:eastAsia="Arial" w:hAnsi="Arial" w:cs="Arial"/>
                <w:color w:val="000000"/>
                <w:sz w:val="22"/>
                <w:szCs w:val="22"/>
              </w:rPr>
              <w:t>DIT Program Manager</w:t>
            </w:r>
          </w:p>
        </w:tc>
        <w:tc>
          <w:tcPr>
            <w:tcW w:w="3014" w:type="pct"/>
            <w:gridSpan w:val="2"/>
            <w:tcBorders>
              <w:bottom w:val="single" w:sz="4" w:space="0" w:color="auto"/>
              <w:right w:val="single" w:sz="4" w:space="0" w:color="auto"/>
            </w:tcBorders>
            <w:shd w:val="clear" w:color="auto" w:fill="auto"/>
          </w:tcPr>
          <w:p w14:paraId="206732C6" w14:textId="12957A98" w:rsidR="00AA777B" w:rsidRPr="00CC56E7" w:rsidRDefault="006F6469" w:rsidP="00AA777B">
            <w:pPr>
              <w:spacing w:after="4" w:line="249" w:lineRule="auto"/>
              <w:ind w:left="10" w:hanging="10"/>
              <w:rPr>
                <w:rFonts w:ascii="Arial" w:eastAsia="Arial" w:hAnsi="Arial" w:cs="Arial"/>
                <w:color w:val="000000"/>
                <w:sz w:val="22"/>
                <w:szCs w:val="22"/>
              </w:rPr>
            </w:pPr>
            <w:r>
              <w:rPr>
                <w:rFonts w:ascii="Arial" w:eastAsia="Arial" w:hAnsi="Arial" w:cs="Arial"/>
                <w:color w:val="000000"/>
                <w:sz w:val="22"/>
                <w:szCs w:val="22"/>
              </w:rPr>
              <w:t>Sandra Rosser</w:t>
            </w:r>
          </w:p>
          <w:p w14:paraId="41DE1922" w14:textId="56EF844A" w:rsidR="00FD2A34" w:rsidRPr="00CC56E7" w:rsidRDefault="00AA777B" w:rsidP="00AA777B">
            <w:pPr>
              <w:spacing w:after="4" w:line="249" w:lineRule="auto"/>
              <w:ind w:left="10" w:hanging="10"/>
              <w:rPr>
                <w:rFonts w:ascii="Arial" w:eastAsia="Arial" w:hAnsi="Arial" w:cs="Arial"/>
                <w:color w:val="000000"/>
                <w:sz w:val="22"/>
                <w:szCs w:val="22"/>
              </w:rPr>
            </w:pPr>
            <w:r w:rsidRPr="00CC56E7">
              <w:rPr>
                <w:rFonts w:ascii="Arial" w:eastAsia="Arial" w:hAnsi="Arial" w:cs="Arial"/>
                <w:color w:val="000000"/>
                <w:sz w:val="22"/>
                <w:szCs w:val="22"/>
              </w:rPr>
              <w:t xml:space="preserve">Email: </w:t>
            </w:r>
            <w:hyperlink r:id="rId11" w:history="1">
              <w:r w:rsidR="00806EF2" w:rsidRPr="00B93335">
                <w:rPr>
                  <w:rStyle w:val="Hyperlink"/>
                  <w:rFonts w:ascii="Arial" w:eastAsia="Arial" w:hAnsi="Arial" w:cs="Arial"/>
                  <w:sz w:val="22"/>
                  <w:szCs w:val="22"/>
                </w:rPr>
                <w:t>sandra.rosser@nc.gov</w:t>
              </w:r>
            </w:hyperlink>
          </w:p>
          <w:p w14:paraId="32ECE80F" w14:textId="65AE0608" w:rsidR="00AA777B" w:rsidRPr="00CC56E7" w:rsidRDefault="00AA777B" w:rsidP="00AA777B">
            <w:pPr>
              <w:spacing w:after="240" w:line="249" w:lineRule="auto"/>
              <w:ind w:left="10" w:hanging="10"/>
              <w:rPr>
                <w:rFonts w:ascii="Arial" w:eastAsia="Arial" w:hAnsi="Arial" w:cs="Arial"/>
                <w:color w:val="000000"/>
                <w:sz w:val="22"/>
                <w:szCs w:val="22"/>
              </w:rPr>
            </w:pPr>
            <w:r w:rsidRPr="00CC56E7">
              <w:rPr>
                <w:rFonts w:ascii="Arial" w:eastAsia="Arial" w:hAnsi="Arial" w:cs="Arial"/>
                <w:color w:val="000000"/>
                <w:sz w:val="22"/>
                <w:szCs w:val="22"/>
              </w:rPr>
              <w:t>Tel</w:t>
            </w:r>
            <w:proofErr w:type="gramStart"/>
            <w:r w:rsidRPr="00CC56E7">
              <w:rPr>
                <w:rFonts w:ascii="Arial" w:eastAsia="Arial" w:hAnsi="Arial" w:cs="Arial"/>
                <w:color w:val="000000"/>
                <w:sz w:val="22"/>
                <w:szCs w:val="22"/>
              </w:rPr>
              <w:t xml:space="preserve">:  </w:t>
            </w:r>
            <w:r w:rsidR="006F28FB" w:rsidRPr="006F28FB">
              <w:rPr>
                <w:rFonts w:ascii="Arial" w:eastAsia="Arial" w:hAnsi="Arial" w:cs="Arial"/>
                <w:color w:val="000000"/>
                <w:sz w:val="22"/>
                <w:szCs w:val="22"/>
              </w:rPr>
              <w:t>919</w:t>
            </w:r>
            <w:proofErr w:type="gramEnd"/>
            <w:r w:rsidR="006F28FB">
              <w:rPr>
                <w:rFonts w:ascii="Arial" w:eastAsia="Arial" w:hAnsi="Arial" w:cs="Arial"/>
                <w:color w:val="000000"/>
                <w:sz w:val="22"/>
                <w:szCs w:val="22"/>
              </w:rPr>
              <w:t>-</w:t>
            </w:r>
            <w:r w:rsidR="006F28FB" w:rsidRPr="006F28FB">
              <w:rPr>
                <w:rFonts w:ascii="Arial" w:eastAsia="Arial" w:hAnsi="Arial" w:cs="Arial"/>
                <w:color w:val="000000"/>
                <w:sz w:val="22"/>
                <w:szCs w:val="22"/>
              </w:rPr>
              <w:t>754-6672</w:t>
            </w:r>
          </w:p>
          <w:p w14:paraId="458F47D0" w14:textId="77777777" w:rsidR="00AA777B" w:rsidRPr="00CC56E7" w:rsidRDefault="00AA777B" w:rsidP="00AA777B">
            <w:pPr>
              <w:rPr>
                <w:rFonts w:ascii="Arial" w:eastAsia="Arial" w:hAnsi="Arial" w:cs="Arial"/>
                <w:color w:val="000000"/>
                <w:sz w:val="22"/>
                <w:szCs w:val="22"/>
              </w:rPr>
            </w:pPr>
            <w:r w:rsidRPr="00CC56E7">
              <w:rPr>
                <w:rFonts w:ascii="Arial" w:hAnsi="Arial" w:cs="Arial"/>
                <w:sz w:val="22"/>
                <w:szCs w:val="22"/>
              </w:rPr>
              <w:t>Keith Blackley</w:t>
            </w:r>
          </w:p>
          <w:p w14:paraId="24C2D187" w14:textId="77777777" w:rsidR="00AA777B" w:rsidRPr="00CC56E7" w:rsidRDefault="00AA777B" w:rsidP="00AA777B">
            <w:pPr>
              <w:rPr>
                <w:rFonts w:ascii="Arial" w:hAnsi="Arial" w:cs="Arial"/>
                <w:sz w:val="22"/>
                <w:szCs w:val="22"/>
              </w:rPr>
            </w:pPr>
            <w:r w:rsidRPr="00CC56E7">
              <w:rPr>
                <w:rFonts w:ascii="Arial" w:eastAsia="Arial" w:hAnsi="Arial" w:cs="Arial"/>
                <w:color w:val="000000"/>
                <w:sz w:val="22"/>
                <w:szCs w:val="22"/>
              </w:rPr>
              <w:t xml:space="preserve">Email:  </w:t>
            </w:r>
            <w:r w:rsidRPr="00CC56E7">
              <w:rPr>
                <w:rStyle w:val="Hyperlink"/>
                <w:rFonts w:ascii="Arial" w:hAnsi="Arial" w:cs="Arial"/>
                <w:sz w:val="22"/>
                <w:szCs w:val="22"/>
              </w:rPr>
              <w:t>Keith.Blackley@nc.gov</w:t>
            </w:r>
          </w:p>
          <w:p w14:paraId="60ECEF26" w14:textId="77777777" w:rsidR="00AA777B" w:rsidRPr="00CC56E7" w:rsidRDefault="00AA777B" w:rsidP="00AA777B">
            <w:pPr>
              <w:ind w:left="14" w:hanging="14"/>
              <w:rPr>
                <w:rFonts w:ascii="Arial" w:eastAsia="Arial" w:hAnsi="Arial" w:cs="Arial"/>
                <w:color w:val="000000"/>
                <w:sz w:val="22"/>
                <w:szCs w:val="22"/>
              </w:rPr>
            </w:pPr>
            <w:r w:rsidRPr="00CC56E7">
              <w:rPr>
                <w:rFonts w:ascii="Arial" w:eastAsia="Arial" w:hAnsi="Arial" w:cs="Arial"/>
                <w:color w:val="000000"/>
                <w:sz w:val="22"/>
                <w:szCs w:val="22"/>
              </w:rPr>
              <w:t>Tel</w:t>
            </w:r>
            <w:proofErr w:type="gramStart"/>
            <w:r w:rsidRPr="00CC56E7">
              <w:rPr>
                <w:rFonts w:ascii="Arial" w:eastAsia="Arial" w:hAnsi="Arial" w:cs="Arial"/>
                <w:color w:val="000000"/>
                <w:sz w:val="22"/>
                <w:szCs w:val="22"/>
              </w:rPr>
              <w:t>:  919</w:t>
            </w:r>
            <w:proofErr w:type="gramEnd"/>
            <w:r w:rsidRPr="00CC56E7">
              <w:rPr>
                <w:rFonts w:ascii="Arial" w:eastAsia="Arial" w:hAnsi="Arial" w:cs="Arial"/>
                <w:color w:val="000000"/>
                <w:sz w:val="22"/>
                <w:szCs w:val="22"/>
              </w:rPr>
              <w:t>-</w:t>
            </w:r>
            <w:r>
              <w:rPr>
                <w:rFonts w:ascii="Arial" w:eastAsia="Arial" w:hAnsi="Arial" w:cs="Arial"/>
                <w:color w:val="000000"/>
                <w:sz w:val="22"/>
                <w:szCs w:val="22"/>
              </w:rPr>
              <w:t>754-6284</w:t>
            </w:r>
          </w:p>
          <w:p w14:paraId="45780B63" w14:textId="77777777" w:rsidR="00AA777B" w:rsidRPr="003A05BF" w:rsidRDefault="00AA777B" w:rsidP="00AA777B">
            <w:pPr>
              <w:ind w:left="14" w:hanging="14"/>
              <w:rPr>
                <w:rFonts w:ascii="Arial" w:eastAsia="Arial" w:hAnsi="Arial" w:cs="Arial"/>
                <w:color w:val="000000"/>
                <w:sz w:val="22"/>
                <w:szCs w:val="22"/>
              </w:rPr>
            </w:pPr>
          </w:p>
        </w:tc>
      </w:tr>
    </w:tbl>
    <w:p w14:paraId="73234905" w14:textId="77777777" w:rsidR="00870394" w:rsidRDefault="00870394" w:rsidP="00963BCB">
      <w:pPr>
        <w:pStyle w:val="H3"/>
        <w:spacing w:before="0" w:after="0"/>
        <w:rPr>
          <w:rFonts w:ascii="Arial" w:hAnsi="Arial" w:cs="Arial"/>
          <w:snapToGrid/>
        </w:rPr>
      </w:pPr>
    </w:p>
    <w:p w14:paraId="2BB531B0" w14:textId="77777777" w:rsidR="00963BCB" w:rsidRPr="0034064C" w:rsidRDefault="00963BCB" w:rsidP="00963BCB">
      <w:pPr>
        <w:pStyle w:val="Heading2"/>
        <w:rPr>
          <w:rFonts w:ascii="Arial" w:hAnsi="Arial" w:cs="Arial"/>
          <w:bCs/>
          <w:u w:val="single"/>
        </w:rPr>
      </w:pPr>
      <w:r w:rsidRPr="0034064C">
        <w:rPr>
          <w:rFonts w:ascii="Arial" w:hAnsi="Arial" w:cs="Arial"/>
          <w:bCs/>
          <w:u w:val="single"/>
        </w:rPr>
        <w:t>Scope</w:t>
      </w:r>
    </w:p>
    <w:p w14:paraId="614003ED" w14:textId="77777777" w:rsidR="00963BCB" w:rsidRPr="00672EC5" w:rsidRDefault="00963BCB" w:rsidP="00963BCB">
      <w:pPr>
        <w:jc w:val="both"/>
        <w:rPr>
          <w:rFonts w:ascii="Arial" w:hAnsi="Arial" w:cs="Arial"/>
          <w:sz w:val="22"/>
          <w:szCs w:val="22"/>
        </w:rPr>
      </w:pPr>
      <w:r w:rsidRPr="00672EC5">
        <w:rPr>
          <w:rFonts w:ascii="Arial" w:hAnsi="Arial" w:cs="Arial"/>
          <w:sz w:val="22"/>
          <w:szCs w:val="22"/>
        </w:rPr>
        <w:t xml:space="preserve">This contract </w:t>
      </w:r>
      <w:r>
        <w:rPr>
          <w:rFonts w:ascii="Arial" w:hAnsi="Arial" w:cs="Arial"/>
          <w:sz w:val="22"/>
          <w:szCs w:val="22"/>
        </w:rPr>
        <w:t>covers the State’s normal requirements for cellular service and equipment</w:t>
      </w:r>
      <w:r w:rsidRPr="00672EC5">
        <w:rPr>
          <w:rFonts w:ascii="Arial" w:hAnsi="Arial" w:cs="Arial"/>
          <w:sz w:val="22"/>
          <w:szCs w:val="22"/>
        </w:rPr>
        <w:t>.</w:t>
      </w:r>
    </w:p>
    <w:p w14:paraId="6FE396E0" w14:textId="77777777" w:rsidR="00963BCB" w:rsidRPr="00672EC5" w:rsidRDefault="00963BCB" w:rsidP="00963BCB">
      <w:pPr>
        <w:jc w:val="both"/>
        <w:rPr>
          <w:rFonts w:ascii="Arial" w:hAnsi="Arial" w:cs="Arial"/>
          <w:sz w:val="22"/>
          <w:szCs w:val="22"/>
        </w:rPr>
      </w:pPr>
    </w:p>
    <w:p w14:paraId="09201247" w14:textId="77777777" w:rsidR="00963BCB" w:rsidRPr="00A324C5" w:rsidRDefault="00963BCB" w:rsidP="00963BCB">
      <w:pPr>
        <w:autoSpaceDE w:val="0"/>
        <w:autoSpaceDN w:val="0"/>
        <w:adjustRightInd w:val="0"/>
        <w:jc w:val="both"/>
        <w:rPr>
          <w:rFonts w:ascii="Arial" w:hAnsi="Arial" w:cs="Arial"/>
          <w:sz w:val="22"/>
          <w:szCs w:val="22"/>
          <w:highlight w:val="yellow"/>
        </w:rPr>
      </w:pPr>
      <w:r w:rsidRPr="00C051A3">
        <w:rPr>
          <w:rFonts w:ascii="Arial" w:hAnsi="Arial" w:cs="Arial"/>
          <w:sz w:val="22"/>
          <w:szCs w:val="22"/>
        </w:rPr>
        <w:t xml:space="preserve">This is a </w:t>
      </w:r>
      <w:r w:rsidRPr="00C051A3">
        <w:rPr>
          <w:rFonts w:ascii="Arial" w:hAnsi="Arial" w:cs="Arial"/>
          <w:b/>
          <w:sz w:val="22"/>
          <w:szCs w:val="22"/>
        </w:rPr>
        <w:t>MANDATORY Statewide Term Contract</w:t>
      </w:r>
      <w:r w:rsidRPr="00C051A3">
        <w:rPr>
          <w:rFonts w:ascii="Arial" w:hAnsi="Arial" w:cs="Arial"/>
          <w:sz w:val="22"/>
          <w:szCs w:val="22"/>
        </w:rPr>
        <w:t xml:space="preserve"> for the use of </w:t>
      </w:r>
      <w:r w:rsidRPr="00C051A3">
        <w:rPr>
          <w:rFonts w:ascii="Arial" w:hAnsi="Arial" w:cs="Arial"/>
          <w:b/>
          <w:sz w:val="22"/>
          <w:szCs w:val="22"/>
        </w:rPr>
        <w:t>State Governmental Agencies</w:t>
      </w:r>
      <w:r w:rsidRPr="00C051A3">
        <w:rPr>
          <w:rFonts w:ascii="Arial" w:hAnsi="Arial" w:cs="Arial"/>
          <w:sz w:val="22"/>
          <w:szCs w:val="22"/>
        </w:rPr>
        <w:t xml:space="preserve"> and is a </w:t>
      </w:r>
      <w:r w:rsidRPr="00C051A3">
        <w:rPr>
          <w:rFonts w:ascii="Arial" w:hAnsi="Arial" w:cs="Arial"/>
          <w:b/>
          <w:sz w:val="22"/>
          <w:szCs w:val="22"/>
        </w:rPr>
        <w:t xml:space="preserve">Convenience </w:t>
      </w:r>
      <w:r w:rsidRPr="00C051A3">
        <w:rPr>
          <w:rFonts w:ascii="Arial" w:hAnsi="Arial" w:cs="Arial"/>
          <w:sz w:val="22"/>
          <w:szCs w:val="22"/>
        </w:rPr>
        <w:t xml:space="preserve">Contract, not mandatory, for the use of </w:t>
      </w:r>
      <w:r w:rsidRPr="00C051A3">
        <w:rPr>
          <w:rFonts w:ascii="Arial" w:hAnsi="Arial" w:cs="Arial"/>
          <w:b/>
          <w:sz w:val="22"/>
          <w:szCs w:val="22"/>
        </w:rPr>
        <w:t>non-State Agencies.</w:t>
      </w:r>
      <w:r w:rsidRPr="00C051A3">
        <w:rPr>
          <w:rFonts w:ascii="Arial" w:hAnsi="Arial" w:cs="Arial"/>
          <w:sz w:val="22"/>
          <w:szCs w:val="22"/>
        </w:rPr>
        <w:t xml:space="preserve">  Non-state Agencies presently include the </w:t>
      </w:r>
      <w:r w:rsidRPr="00C051A3">
        <w:rPr>
          <w:rFonts w:ascii="Arial" w:hAnsi="Arial" w:cs="Arial"/>
          <w:b/>
          <w:sz w:val="22"/>
          <w:szCs w:val="22"/>
        </w:rPr>
        <w:t>North Carolina University System</w:t>
      </w:r>
      <w:r w:rsidRPr="00C051A3">
        <w:rPr>
          <w:rFonts w:ascii="Arial" w:hAnsi="Arial" w:cs="Arial"/>
          <w:sz w:val="22"/>
          <w:szCs w:val="22"/>
        </w:rPr>
        <w:t xml:space="preserve"> and its member campuses, </w:t>
      </w:r>
      <w:r w:rsidRPr="00C051A3">
        <w:rPr>
          <w:rFonts w:ascii="Arial" w:hAnsi="Arial" w:cs="Arial"/>
          <w:b/>
          <w:sz w:val="22"/>
          <w:szCs w:val="22"/>
        </w:rPr>
        <w:t>Instructional components of the Department of Public Instruction</w:t>
      </w:r>
      <w:r w:rsidRPr="00C051A3">
        <w:rPr>
          <w:rFonts w:ascii="Arial" w:hAnsi="Arial" w:cs="Arial"/>
          <w:sz w:val="22"/>
          <w:szCs w:val="22"/>
        </w:rPr>
        <w:t xml:space="preserve">, </w:t>
      </w:r>
      <w:r w:rsidRPr="00C051A3">
        <w:rPr>
          <w:rFonts w:ascii="Arial" w:hAnsi="Arial" w:cs="Arial"/>
          <w:b/>
          <w:sz w:val="22"/>
          <w:szCs w:val="22"/>
        </w:rPr>
        <w:t>Instructional components of the Department of Community Colleges</w:t>
      </w:r>
      <w:r w:rsidRPr="00C051A3">
        <w:rPr>
          <w:rFonts w:ascii="Arial" w:hAnsi="Arial" w:cs="Arial"/>
          <w:sz w:val="22"/>
          <w:szCs w:val="22"/>
        </w:rPr>
        <w:t xml:space="preserve">, as well as </w:t>
      </w:r>
      <w:r w:rsidRPr="00C051A3">
        <w:rPr>
          <w:rFonts w:ascii="Arial" w:hAnsi="Arial" w:cs="Arial"/>
          <w:b/>
          <w:sz w:val="22"/>
          <w:szCs w:val="22"/>
        </w:rPr>
        <w:t xml:space="preserve">Local </w:t>
      </w:r>
      <w:r w:rsidRPr="00C051A3">
        <w:rPr>
          <w:rFonts w:ascii="Arial" w:hAnsi="Arial" w:cs="Arial"/>
          <w:sz w:val="22"/>
          <w:szCs w:val="22"/>
        </w:rPr>
        <w:t xml:space="preserve">(Municipal and County) </w:t>
      </w:r>
      <w:r w:rsidRPr="00C051A3">
        <w:rPr>
          <w:rFonts w:ascii="Arial" w:hAnsi="Arial" w:cs="Arial"/>
          <w:b/>
          <w:sz w:val="22"/>
          <w:szCs w:val="22"/>
        </w:rPr>
        <w:t>Governments</w:t>
      </w:r>
      <w:r w:rsidRPr="00C051A3">
        <w:rPr>
          <w:rFonts w:ascii="Arial" w:hAnsi="Arial" w:cs="Arial"/>
          <w:sz w:val="22"/>
          <w:szCs w:val="22"/>
        </w:rPr>
        <w:t>.</w:t>
      </w:r>
      <w:r w:rsidRPr="00A324C5">
        <w:rPr>
          <w:rFonts w:ascii="Arial" w:hAnsi="Arial" w:cs="Arial"/>
          <w:sz w:val="22"/>
          <w:szCs w:val="22"/>
          <w:highlight w:val="yellow"/>
        </w:rPr>
        <w:t xml:space="preserve"> </w:t>
      </w:r>
    </w:p>
    <w:p w14:paraId="2E69EDDC" w14:textId="77777777" w:rsidR="00963BCB" w:rsidRPr="00672EC5" w:rsidRDefault="00963BCB" w:rsidP="00963BCB">
      <w:pPr>
        <w:jc w:val="both"/>
        <w:rPr>
          <w:rFonts w:ascii="Arial" w:hAnsi="Arial" w:cs="Arial"/>
          <w:sz w:val="22"/>
          <w:szCs w:val="22"/>
        </w:rPr>
      </w:pPr>
    </w:p>
    <w:p w14:paraId="30D6D003" w14:textId="77777777" w:rsidR="00963BCB" w:rsidRPr="00F84483" w:rsidRDefault="00963BCB" w:rsidP="00963BCB">
      <w:pPr>
        <w:autoSpaceDE w:val="0"/>
        <w:autoSpaceDN w:val="0"/>
        <w:adjustRightInd w:val="0"/>
        <w:jc w:val="both"/>
        <w:rPr>
          <w:rFonts w:ascii="Arial" w:hAnsi="Arial" w:cs="Arial"/>
          <w:sz w:val="22"/>
          <w:szCs w:val="22"/>
        </w:rPr>
      </w:pPr>
      <w:r w:rsidRPr="00F84483">
        <w:rPr>
          <w:rFonts w:ascii="Arial" w:hAnsi="Arial" w:cs="Arial"/>
          <w:sz w:val="22"/>
          <w:szCs w:val="22"/>
        </w:rPr>
        <w:t xml:space="preserve">State Agencies with the need to acquire </w:t>
      </w:r>
      <w:r>
        <w:rPr>
          <w:rFonts w:ascii="Arial" w:hAnsi="Arial" w:cs="Arial"/>
          <w:sz w:val="22"/>
          <w:szCs w:val="22"/>
        </w:rPr>
        <w:t>cellular services and equipment</w:t>
      </w:r>
      <w:r w:rsidRPr="00F84483">
        <w:rPr>
          <w:rFonts w:ascii="Arial" w:hAnsi="Arial" w:cs="Arial"/>
          <w:sz w:val="22"/>
          <w:szCs w:val="22"/>
        </w:rPr>
        <w:t xml:space="preserve"> not covered by this contract are required to </w:t>
      </w:r>
      <w:r>
        <w:rPr>
          <w:rFonts w:ascii="Arial" w:hAnsi="Arial" w:cs="Arial"/>
          <w:sz w:val="22"/>
          <w:szCs w:val="22"/>
        </w:rPr>
        <w:t>comply with IT Procurement Rules, Policies and Procedures</w:t>
      </w:r>
      <w:r w:rsidRPr="00F84483">
        <w:rPr>
          <w:rFonts w:ascii="Arial" w:hAnsi="Arial" w:cs="Arial"/>
          <w:sz w:val="22"/>
          <w:szCs w:val="22"/>
        </w:rPr>
        <w:t xml:space="preserve">. </w:t>
      </w:r>
    </w:p>
    <w:p w14:paraId="3BF6DAAE" w14:textId="77777777" w:rsidR="00963BCB" w:rsidRDefault="00963BCB" w:rsidP="00963BCB">
      <w:pPr>
        <w:pStyle w:val="Heading1"/>
        <w:jc w:val="left"/>
        <w:rPr>
          <w:rFonts w:cs="Arial"/>
          <w:u w:val="single"/>
        </w:rPr>
      </w:pPr>
    </w:p>
    <w:p w14:paraId="08302C04" w14:textId="77777777" w:rsidR="00963BCB" w:rsidRDefault="00963BCB" w:rsidP="00963BCB">
      <w:pPr>
        <w:pStyle w:val="Heading1"/>
        <w:jc w:val="left"/>
        <w:rPr>
          <w:rFonts w:cs="Arial"/>
          <w:u w:val="single"/>
        </w:rPr>
      </w:pPr>
      <w:r>
        <w:rPr>
          <w:rFonts w:cs="Arial"/>
          <w:u w:val="single"/>
        </w:rPr>
        <w:t>Vendor Plans - Pricing - Ordering Information</w:t>
      </w:r>
    </w:p>
    <w:p w14:paraId="3B155106" w14:textId="77777777" w:rsidR="00963BCB" w:rsidRDefault="00963BCB" w:rsidP="00963BCB"/>
    <w:p w14:paraId="3BD2162B" w14:textId="77777777" w:rsidR="00963BCB" w:rsidRDefault="00963BCB" w:rsidP="00963BCB">
      <w:pPr>
        <w:rPr>
          <w:rFonts w:ascii="Arial" w:hAnsi="Arial" w:cs="Arial"/>
          <w:sz w:val="24"/>
          <w:szCs w:val="24"/>
        </w:rPr>
      </w:pPr>
      <w:r>
        <w:rPr>
          <w:rFonts w:ascii="Arial" w:hAnsi="Arial" w:cs="Arial"/>
          <w:b/>
          <w:sz w:val="24"/>
          <w:szCs w:val="24"/>
          <w:u w:val="single"/>
        </w:rPr>
        <w:t>Instructions</w:t>
      </w:r>
    </w:p>
    <w:p w14:paraId="05A931F0" w14:textId="03F3A12C" w:rsidR="00963BCB" w:rsidRDefault="00963BCB" w:rsidP="00963BCB">
      <w:pPr>
        <w:jc w:val="both"/>
        <w:rPr>
          <w:rFonts w:ascii="Arial" w:hAnsi="Arial" w:cs="Arial"/>
          <w:sz w:val="22"/>
          <w:szCs w:val="22"/>
        </w:rPr>
      </w:pPr>
      <w:r w:rsidRPr="006A3550">
        <w:rPr>
          <w:rFonts w:ascii="Arial" w:hAnsi="Arial" w:cs="Arial"/>
          <w:sz w:val="22"/>
          <w:szCs w:val="22"/>
        </w:rPr>
        <w:t xml:space="preserve">Customers will process all cellular requests through the </w:t>
      </w:r>
      <w:hyperlink r:id="rId12" w:history="1">
        <w:r w:rsidRPr="000A701A">
          <w:rPr>
            <w:rStyle w:val="Hyperlink"/>
            <w:rFonts w:ascii="Arial" w:hAnsi="Arial" w:cs="Arial"/>
            <w:sz w:val="22"/>
            <w:szCs w:val="22"/>
          </w:rPr>
          <w:t>ITS Service Catalog</w:t>
        </w:r>
      </w:hyperlink>
      <w:r>
        <w:rPr>
          <w:rFonts w:ascii="Arial" w:hAnsi="Arial" w:cs="Arial"/>
          <w:sz w:val="22"/>
          <w:szCs w:val="22"/>
        </w:rPr>
        <w:t xml:space="preserve"> in which you can access each v</w:t>
      </w:r>
      <w:r w:rsidRPr="006A3550">
        <w:rPr>
          <w:rFonts w:ascii="Arial" w:hAnsi="Arial" w:cs="Arial"/>
          <w:sz w:val="22"/>
          <w:szCs w:val="22"/>
        </w:rPr>
        <w:t>endor’s web site by clicking on the Vendor’s</w:t>
      </w:r>
      <w:r>
        <w:rPr>
          <w:rFonts w:ascii="Arial" w:hAnsi="Arial" w:cs="Arial"/>
          <w:sz w:val="22"/>
          <w:szCs w:val="22"/>
        </w:rPr>
        <w:t xml:space="preserve"> </w:t>
      </w:r>
      <w:r w:rsidRPr="006A3550">
        <w:rPr>
          <w:rFonts w:ascii="Arial" w:hAnsi="Arial" w:cs="Arial"/>
          <w:sz w:val="22"/>
          <w:szCs w:val="22"/>
        </w:rPr>
        <w:t xml:space="preserve">name. These requests </w:t>
      </w:r>
      <w:r w:rsidR="00354014" w:rsidRPr="006A3550">
        <w:rPr>
          <w:rFonts w:ascii="Arial" w:hAnsi="Arial" w:cs="Arial"/>
          <w:sz w:val="22"/>
          <w:szCs w:val="22"/>
        </w:rPr>
        <w:t>include but</w:t>
      </w:r>
      <w:r w:rsidRPr="006A3550">
        <w:rPr>
          <w:rFonts w:ascii="Arial" w:hAnsi="Arial" w:cs="Arial"/>
          <w:sz w:val="22"/>
          <w:szCs w:val="22"/>
        </w:rPr>
        <w:t xml:space="preserve"> are not limited </w:t>
      </w:r>
      <w:proofErr w:type="gramStart"/>
      <w:r w:rsidRPr="006A3550">
        <w:rPr>
          <w:rFonts w:ascii="Arial" w:hAnsi="Arial" w:cs="Arial"/>
          <w:sz w:val="22"/>
          <w:szCs w:val="22"/>
        </w:rPr>
        <w:t>to:</w:t>
      </w:r>
      <w:proofErr w:type="gramEnd"/>
      <w:r w:rsidRPr="006A3550">
        <w:rPr>
          <w:rFonts w:ascii="Arial" w:hAnsi="Arial" w:cs="Arial"/>
          <w:sz w:val="22"/>
          <w:szCs w:val="22"/>
        </w:rPr>
        <w:t xml:space="preserve"> provisioning of new equipment and service plan; add, change, suspend or cancel an existing plan, and port cellular services.  The Vendor web sites provide information on the service plans that include cost and service parameters as well as coverage maps.  </w:t>
      </w:r>
      <w:r w:rsidRPr="006A3550">
        <w:rPr>
          <w:rFonts w:ascii="Arial" w:hAnsi="Arial" w:cs="Arial"/>
          <w:b/>
          <w:sz w:val="22"/>
          <w:szCs w:val="22"/>
        </w:rPr>
        <w:t xml:space="preserve">In order </w:t>
      </w:r>
      <w:r>
        <w:rPr>
          <w:rFonts w:ascii="Arial" w:hAnsi="Arial" w:cs="Arial"/>
          <w:b/>
          <w:sz w:val="22"/>
          <w:szCs w:val="22"/>
        </w:rPr>
        <w:t>to complete any process from the Vendor web site, customers must have their Department Code and Vendor Account Code.  The Department Code, consisting of sixteen (16) digits, and the Vendor Account Code can be found on the detailed portion of an existing cellular phone bill</w:t>
      </w:r>
      <w:r>
        <w:rPr>
          <w:rFonts w:ascii="Arial" w:hAnsi="Arial" w:cs="Arial"/>
          <w:sz w:val="22"/>
          <w:szCs w:val="22"/>
        </w:rPr>
        <w:t>.  If a customer does not have any existing service with Information Technology Services, they may contact the ITS Service Desk at 919-754-6000 or toll free at 1-800-722-3926 for instructions on establishing a Department Code and/or Vendor Account Code.</w:t>
      </w:r>
    </w:p>
    <w:p w14:paraId="46ED6E26" w14:textId="77777777" w:rsidR="00963BCB" w:rsidRPr="00A04529" w:rsidRDefault="00963BCB" w:rsidP="00963BCB">
      <w:pPr>
        <w:spacing w:before="120"/>
        <w:rPr>
          <w:rFonts w:ascii="Arial" w:hAnsi="Arial" w:cs="Arial"/>
          <w:b/>
          <w:sz w:val="22"/>
          <w:szCs w:val="22"/>
          <w:u w:val="single"/>
        </w:rPr>
      </w:pPr>
      <w:r w:rsidRPr="00A04529">
        <w:rPr>
          <w:rFonts w:ascii="Arial" w:hAnsi="Arial" w:cs="Arial"/>
          <w:b/>
          <w:sz w:val="22"/>
          <w:szCs w:val="22"/>
        </w:rPr>
        <w:lastRenderedPageBreak/>
        <w:t xml:space="preserve">Please Note: </w:t>
      </w:r>
      <w:r w:rsidRPr="00A04529">
        <w:rPr>
          <w:rFonts w:ascii="Arial" w:hAnsi="Arial" w:cs="Arial"/>
          <w:sz w:val="22"/>
          <w:szCs w:val="22"/>
        </w:rPr>
        <w:t xml:space="preserve">Netbooks and iPads </w:t>
      </w:r>
      <w:r>
        <w:rPr>
          <w:rFonts w:ascii="Arial" w:hAnsi="Arial" w:cs="Arial"/>
          <w:sz w:val="22"/>
          <w:szCs w:val="22"/>
        </w:rPr>
        <w:t>are available</w:t>
      </w:r>
      <w:r w:rsidRPr="00A04529">
        <w:rPr>
          <w:rFonts w:ascii="Arial" w:hAnsi="Arial" w:cs="Arial"/>
          <w:sz w:val="22"/>
          <w:szCs w:val="22"/>
        </w:rPr>
        <w:t xml:space="preserve"> under this contract only if a corresponding data/service plan is included with the device</w:t>
      </w:r>
      <w:r>
        <w:rPr>
          <w:rFonts w:ascii="Arial" w:hAnsi="Arial" w:cs="Arial"/>
          <w:sz w:val="22"/>
          <w:szCs w:val="22"/>
        </w:rPr>
        <w:t>.</w:t>
      </w:r>
    </w:p>
    <w:p w14:paraId="3C877B3D" w14:textId="273FBDC4" w:rsidR="00870394" w:rsidRDefault="00963BCB" w:rsidP="00963BCB">
      <w:pPr>
        <w:spacing w:before="120"/>
        <w:rPr>
          <w:rStyle w:val="Hyperlink"/>
          <w:rFonts w:ascii="Arial" w:hAnsi="Arial" w:cs="Arial"/>
          <w:sz w:val="24"/>
          <w:szCs w:val="24"/>
        </w:rPr>
      </w:pPr>
      <w:r>
        <w:rPr>
          <w:rFonts w:ascii="Arial" w:hAnsi="Arial" w:cs="Arial"/>
          <w:sz w:val="24"/>
          <w:szCs w:val="24"/>
        </w:rPr>
        <w:t xml:space="preserve">To obtain contract information or access Vendor’s website, </w:t>
      </w:r>
      <w:hyperlink r:id="rId13" w:history="1">
        <w:r w:rsidRPr="00E01CBA">
          <w:rPr>
            <w:rStyle w:val="Hyperlink"/>
            <w:rFonts w:ascii="Arial" w:hAnsi="Arial" w:cs="Arial"/>
            <w:sz w:val="24"/>
            <w:szCs w:val="24"/>
          </w:rPr>
          <w:t>CLICK HERE</w:t>
        </w:r>
      </w:hyperlink>
    </w:p>
    <w:p w14:paraId="535FD827" w14:textId="456662A6" w:rsidR="00BF75E0" w:rsidRDefault="00660582" w:rsidP="00963BCB">
      <w:pPr>
        <w:spacing w:before="120"/>
        <w:rPr>
          <w:rStyle w:val="Hyperlink"/>
          <w:rFonts w:ascii="Arial" w:hAnsi="Arial" w:cs="Arial"/>
          <w:sz w:val="24"/>
          <w:szCs w:val="24"/>
        </w:rPr>
      </w:pPr>
      <w:hyperlink r:id="rId14" w:history="1">
        <w:r w:rsidRPr="00E15AAE">
          <w:rPr>
            <w:rStyle w:val="Hyperlink"/>
            <w:rFonts w:ascii="Arial" w:hAnsi="Arial" w:cs="Arial"/>
            <w:sz w:val="24"/>
            <w:szCs w:val="24"/>
          </w:rPr>
          <w:t>https://it.nc.gov/services/service-directory/telephony/cellular-telephone</w:t>
        </w:r>
      </w:hyperlink>
    </w:p>
    <w:p w14:paraId="03CD8EA1" w14:textId="77777777" w:rsidR="00963BCB" w:rsidRDefault="00963BCB" w:rsidP="00963BCB">
      <w:pPr>
        <w:spacing w:before="120"/>
        <w:rPr>
          <w:rFonts w:ascii="Arial" w:hAnsi="Arial" w:cs="Arial"/>
          <w:sz w:val="24"/>
          <w:szCs w:val="24"/>
        </w:rPr>
      </w:pPr>
      <w:r>
        <w:rPr>
          <w:rFonts w:ascii="Arial" w:hAnsi="Arial" w:cs="Arial"/>
          <w:b/>
          <w:sz w:val="24"/>
          <w:szCs w:val="24"/>
          <w:u w:val="single"/>
        </w:rPr>
        <w:t>Authorized Vendors</w:t>
      </w:r>
    </w:p>
    <w:p w14:paraId="1E44843C" w14:textId="77777777" w:rsidR="00963BCB" w:rsidRDefault="00963BCB" w:rsidP="00963BCB">
      <w:pPr>
        <w:spacing w:after="120"/>
        <w:rPr>
          <w:rFonts w:ascii="Arial" w:hAnsi="Arial" w:cs="Arial"/>
          <w:sz w:val="22"/>
          <w:szCs w:val="22"/>
        </w:rPr>
      </w:pPr>
      <w:r>
        <w:rPr>
          <w:rFonts w:ascii="Arial" w:hAnsi="Arial" w:cs="Arial"/>
          <w:sz w:val="22"/>
          <w:szCs w:val="22"/>
        </w:rPr>
        <w:t>AT&amp;T</w:t>
      </w:r>
    </w:p>
    <w:p w14:paraId="006435C2" w14:textId="77777777" w:rsidR="00963BCB" w:rsidRPr="00CA5DB2" w:rsidRDefault="00963BCB" w:rsidP="00963BCB">
      <w:pPr>
        <w:spacing w:after="120"/>
        <w:rPr>
          <w:rFonts w:ascii="Arial" w:hAnsi="Arial" w:cs="Arial"/>
          <w:sz w:val="22"/>
          <w:szCs w:val="22"/>
        </w:rPr>
      </w:pPr>
      <w:r>
        <w:rPr>
          <w:rFonts w:ascii="Arial" w:hAnsi="Arial" w:cs="Arial"/>
          <w:sz w:val="22"/>
          <w:szCs w:val="22"/>
        </w:rPr>
        <w:t>T-Mobile</w:t>
      </w:r>
    </w:p>
    <w:p w14:paraId="1F6F1617" w14:textId="77777777" w:rsidR="00963BCB" w:rsidRPr="00CA5DB2" w:rsidRDefault="00963BCB" w:rsidP="00963BCB">
      <w:pPr>
        <w:spacing w:after="120"/>
        <w:rPr>
          <w:rFonts w:ascii="Arial" w:hAnsi="Arial" w:cs="Arial"/>
          <w:sz w:val="22"/>
          <w:szCs w:val="22"/>
        </w:rPr>
      </w:pPr>
      <w:r w:rsidRPr="00CA5DB2">
        <w:rPr>
          <w:rFonts w:ascii="Arial" w:hAnsi="Arial" w:cs="Arial"/>
          <w:sz w:val="22"/>
          <w:szCs w:val="22"/>
        </w:rPr>
        <w:t>US Cellular</w:t>
      </w:r>
    </w:p>
    <w:p w14:paraId="03AF3632" w14:textId="77777777" w:rsidR="00963BCB" w:rsidRPr="00CA5DB2" w:rsidRDefault="00963BCB" w:rsidP="00963BCB">
      <w:pPr>
        <w:spacing w:after="120"/>
        <w:rPr>
          <w:rFonts w:ascii="Arial" w:hAnsi="Arial" w:cs="Arial"/>
          <w:sz w:val="22"/>
          <w:szCs w:val="22"/>
        </w:rPr>
      </w:pPr>
      <w:r w:rsidRPr="00CA5DB2">
        <w:rPr>
          <w:rFonts w:ascii="Arial" w:hAnsi="Arial" w:cs="Arial"/>
          <w:sz w:val="22"/>
          <w:szCs w:val="22"/>
        </w:rPr>
        <w:t>Verizon Wireless</w:t>
      </w:r>
    </w:p>
    <w:p w14:paraId="78422E7E" w14:textId="77777777" w:rsidR="00963BCB" w:rsidRDefault="00963BCB" w:rsidP="00963BCB">
      <w:pPr>
        <w:pStyle w:val="Heading4"/>
        <w:spacing w:before="120" w:after="120"/>
        <w:jc w:val="both"/>
        <w:rPr>
          <w:rFonts w:ascii="Arial" w:hAnsi="Arial" w:cs="Arial"/>
          <w:sz w:val="24"/>
          <w:szCs w:val="24"/>
          <w:u w:val="single"/>
        </w:rPr>
      </w:pPr>
      <w:r>
        <w:rPr>
          <w:rFonts w:ascii="Arial" w:hAnsi="Arial" w:cs="Arial"/>
          <w:sz w:val="24"/>
          <w:szCs w:val="24"/>
          <w:u w:val="single"/>
        </w:rPr>
        <w:t>Minimum Orders</w:t>
      </w:r>
    </w:p>
    <w:p w14:paraId="1DFE8399" w14:textId="77777777" w:rsidR="00963BCB" w:rsidRPr="00852FF3" w:rsidRDefault="00963BCB" w:rsidP="00963BCB">
      <w:pPr>
        <w:rPr>
          <w:rFonts w:ascii="Arial" w:hAnsi="Arial" w:cs="Arial"/>
          <w:sz w:val="22"/>
          <w:szCs w:val="22"/>
        </w:rPr>
      </w:pPr>
      <w:r w:rsidRPr="00852FF3">
        <w:rPr>
          <w:rFonts w:ascii="Arial" w:hAnsi="Arial" w:cs="Arial"/>
          <w:sz w:val="22"/>
          <w:szCs w:val="22"/>
        </w:rPr>
        <w:t xml:space="preserve">There is no </w:t>
      </w:r>
      <w:r>
        <w:rPr>
          <w:rFonts w:ascii="Arial" w:hAnsi="Arial" w:cs="Arial"/>
          <w:sz w:val="22"/>
          <w:szCs w:val="22"/>
        </w:rPr>
        <w:t>Minimum O</w:t>
      </w:r>
      <w:r w:rsidRPr="00852FF3">
        <w:rPr>
          <w:rFonts w:ascii="Arial" w:hAnsi="Arial" w:cs="Arial"/>
          <w:sz w:val="22"/>
          <w:szCs w:val="22"/>
        </w:rPr>
        <w:t>rder requirement for this contract.</w:t>
      </w:r>
    </w:p>
    <w:p w14:paraId="73A5CFC5" w14:textId="77777777" w:rsidR="00963BCB" w:rsidRPr="007D3015" w:rsidRDefault="00963BCB" w:rsidP="00963BCB">
      <w:pPr>
        <w:spacing w:before="120" w:after="120"/>
        <w:rPr>
          <w:rFonts w:ascii="Arial" w:hAnsi="Arial" w:cs="Arial"/>
          <w:b/>
          <w:sz w:val="24"/>
          <w:szCs w:val="24"/>
          <w:u w:val="single"/>
        </w:rPr>
      </w:pPr>
      <w:r w:rsidRPr="007D3015">
        <w:rPr>
          <w:rFonts w:ascii="Arial" w:hAnsi="Arial" w:cs="Arial"/>
          <w:b/>
          <w:sz w:val="24"/>
          <w:szCs w:val="24"/>
          <w:u w:val="single"/>
        </w:rPr>
        <w:t xml:space="preserve">Abnormal Quantity  </w:t>
      </w:r>
    </w:p>
    <w:p w14:paraId="3B20B639" w14:textId="77777777" w:rsidR="00963BCB" w:rsidRPr="00852FF3" w:rsidRDefault="00963BCB" w:rsidP="00963BCB">
      <w:pPr>
        <w:spacing w:before="120" w:after="120"/>
        <w:rPr>
          <w:rFonts w:ascii="Arial" w:hAnsi="Arial" w:cs="Arial"/>
          <w:sz w:val="22"/>
          <w:szCs w:val="22"/>
        </w:rPr>
      </w:pPr>
      <w:r w:rsidRPr="00852FF3">
        <w:rPr>
          <w:rFonts w:ascii="Arial" w:hAnsi="Arial" w:cs="Arial"/>
          <w:sz w:val="22"/>
          <w:szCs w:val="22"/>
        </w:rPr>
        <w:t xml:space="preserve">There is no </w:t>
      </w:r>
      <w:r>
        <w:rPr>
          <w:rFonts w:ascii="Arial" w:hAnsi="Arial" w:cs="Arial"/>
          <w:sz w:val="22"/>
          <w:szCs w:val="22"/>
        </w:rPr>
        <w:t>Abnormal Quantity amount require</w:t>
      </w:r>
      <w:r w:rsidRPr="00852FF3">
        <w:rPr>
          <w:rFonts w:ascii="Arial" w:hAnsi="Arial" w:cs="Arial"/>
          <w:sz w:val="22"/>
          <w:szCs w:val="22"/>
        </w:rPr>
        <w:t>ment for this contract.</w:t>
      </w:r>
    </w:p>
    <w:p w14:paraId="7992E022" w14:textId="77777777" w:rsidR="00963BCB" w:rsidRPr="00F84483" w:rsidRDefault="00963BCB" w:rsidP="00963BCB">
      <w:pPr>
        <w:spacing w:before="120" w:after="120"/>
        <w:rPr>
          <w:rFonts w:ascii="Arial" w:hAnsi="Arial" w:cs="Arial"/>
          <w:sz w:val="24"/>
          <w:szCs w:val="24"/>
          <w:u w:val="single"/>
        </w:rPr>
      </w:pPr>
      <w:r w:rsidRPr="00F84483">
        <w:rPr>
          <w:rFonts w:ascii="Arial" w:hAnsi="Arial" w:cs="Arial"/>
          <w:b/>
          <w:bCs/>
          <w:sz w:val="24"/>
          <w:szCs w:val="24"/>
          <w:u w:val="single"/>
        </w:rPr>
        <w:t xml:space="preserve">Transportation Charges </w:t>
      </w:r>
    </w:p>
    <w:p w14:paraId="12AD8273" w14:textId="77777777" w:rsidR="00963BCB" w:rsidRPr="00F84483" w:rsidRDefault="00963BCB" w:rsidP="00963BCB">
      <w:pPr>
        <w:spacing w:before="120" w:after="120"/>
        <w:jc w:val="both"/>
        <w:rPr>
          <w:rFonts w:ascii="Arial" w:hAnsi="Arial" w:cs="Arial"/>
          <w:sz w:val="22"/>
          <w:szCs w:val="22"/>
        </w:rPr>
      </w:pPr>
      <w:r w:rsidRPr="00F84483">
        <w:rPr>
          <w:rFonts w:ascii="Arial" w:hAnsi="Arial" w:cs="Arial"/>
          <w:sz w:val="22"/>
          <w:szCs w:val="22"/>
        </w:rPr>
        <w:t>FOB – D</w:t>
      </w:r>
      <w:r>
        <w:rPr>
          <w:rFonts w:ascii="Arial" w:hAnsi="Arial" w:cs="Arial"/>
          <w:sz w:val="22"/>
          <w:szCs w:val="22"/>
        </w:rPr>
        <w:t xml:space="preserve">estination to any location located within </w:t>
      </w:r>
      <w:smartTag w:uri="urn:schemas-microsoft-com:office:smarttags" w:element="State">
        <w:smartTag w:uri="urn:schemas-microsoft-com:office:smarttags" w:element="place">
          <w:r>
            <w:rPr>
              <w:rFonts w:ascii="Arial" w:hAnsi="Arial" w:cs="Arial"/>
              <w:sz w:val="22"/>
              <w:szCs w:val="22"/>
            </w:rPr>
            <w:t>North Carolina</w:t>
          </w:r>
        </w:smartTag>
      </w:smartTag>
      <w:r>
        <w:rPr>
          <w:rFonts w:ascii="Arial" w:hAnsi="Arial" w:cs="Arial"/>
          <w:sz w:val="22"/>
          <w:szCs w:val="22"/>
        </w:rPr>
        <w:t>.</w:t>
      </w:r>
    </w:p>
    <w:p w14:paraId="25722043" w14:textId="0A319A41" w:rsidR="00963BCB" w:rsidRPr="00F84483" w:rsidRDefault="00963BCB" w:rsidP="00963BCB">
      <w:pPr>
        <w:spacing w:before="120" w:after="120"/>
        <w:jc w:val="both"/>
        <w:rPr>
          <w:rFonts w:ascii="Arial" w:hAnsi="Arial" w:cs="Arial"/>
          <w:sz w:val="22"/>
        </w:rPr>
      </w:pPr>
      <w:r w:rsidRPr="00F84483">
        <w:rPr>
          <w:rFonts w:ascii="Arial" w:hAnsi="Arial" w:cs="Arial"/>
          <w:sz w:val="22"/>
          <w:szCs w:val="22"/>
        </w:rPr>
        <w:t xml:space="preserve">Freight, handling and distribution charges shall be included in the total price of each item listed. </w:t>
      </w:r>
    </w:p>
    <w:p w14:paraId="60694B07" w14:textId="77777777" w:rsidR="00963BCB" w:rsidRPr="00F84483" w:rsidRDefault="00963BCB" w:rsidP="00963BCB">
      <w:pPr>
        <w:spacing w:before="120" w:after="120"/>
        <w:rPr>
          <w:rFonts w:ascii="Arial" w:hAnsi="Arial" w:cs="Arial"/>
          <w:sz w:val="24"/>
          <w:szCs w:val="24"/>
          <w:u w:val="single"/>
        </w:rPr>
      </w:pPr>
      <w:r w:rsidRPr="00F84483">
        <w:rPr>
          <w:rFonts w:ascii="Arial" w:hAnsi="Arial" w:cs="Arial"/>
          <w:b/>
          <w:bCs/>
          <w:sz w:val="24"/>
          <w:szCs w:val="24"/>
          <w:u w:val="single"/>
        </w:rPr>
        <w:t xml:space="preserve">Delivery </w:t>
      </w:r>
    </w:p>
    <w:p w14:paraId="4270398A" w14:textId="77777777" w:rsidR="00963BCB" w:rsidRPr="00F84483" w:rsidRDefault="00963BCB" w:rsidP="00963BCB">
      <w:pPr>
        <w:spacing w:before="120" w:after="120"/>
        <w:jc w:val="both"/>
        <w:rPr>
          <w:rFonts w:ascii="Arial" w:hAnsi="Arial" w:cs="Arial"/>
          <w:sz w:val="22"/>
        </w:rPr>
      </w:pPr>
      <w:r w:rsidRPr="00F84483">
        <w:rPr>
          <w:rFonts w:ascii="Arial" w:hAnsi="Arial" w:cs="Arial"/>
          <w:sz w:val="22"/>
          <w:szCs w:val="22"/>
        </w:rPr>
        <w:t xml:space="preserve">The Vendor(s) will complete delivery within </w:t>
      </w:r>
      <w:r>
        <w:rPr>
          <w:rFonts w:ascii="Arial" w:hAnsi="Arial" w:cs="Arial"/>
          <w:bCs/>
          <w:sz w:val="22"/>
          <w:szCs w:val="22"/>
        </w:rPr>
        <w:t>five (5)</w:t>
      </w:r>
      <w:r w:rsidRPr="00F84483">
        <w:rPr>
          <w:rFonts w:ascii="Arial" w:hAnsi="Arial" w:cs="Arial"/>
          <w:bCs/>
          <w:sz w:val="22"/>
          <w:szCs w:val="22"/>
        </w:rPr>
        <w:t xml:space="preserve"> consecutive calendar days </w:t>
      </w:r>
      <w:r w:rsidRPr="00F84483">
        <w:rPr>
          <w:rFonts w:ascii="Arial" w:hAnsi="Arial" w:cs="Arial"/>
          <w:sz w:val="22"/>
          <w:szCs w:val="22"/>
        </w:rPr>
        <w:t xml:space="preserve">after receipt of a Purchase Order. </w:t>
      </w:r>
    </w:p>
    <w:p w14:paraId="79968568" w14:textId="77777777" w:rsidR="00963BCB" w:rsidRPr="009716C4" w:rsidRDefault="00963BCB" w:rsidP="00963BCB">
      <w:pPr>
        <w:pStyle w:val="BodyText"/>
        <w:spacing w:before="120"/>
        <w:rPr>
          <w:rFonts w:ascii="Arial" w:hAnsi="Arial" w:cs="Arial"/>
          <w:b/>
          <w:sz w:val="24"/>
          <w:szCs w:val="24"/>
          <w:u w:val="single"/>
        </w:rPr>
      </w:pPr>
      <w:r w:rsidRPr="009716C4">
        <w:rPr>
          <w:rFonts w:ascii="Arial" w:hAnsi="Arial" w:cs="Arial"/>
          <w:b/>
          <w:sz w:val="24"/>
          <w:szCs w:val="24"/>
          <w:u w:val="single"/>
        </w:rPr>
        <w:t>Warranty</w:t>
      </w:r>
    </w:p>
    <w:p w14:paraId="012F900B" w14:textId="4F86D9A9" w:rsidR="00870394" w:rsidRDefault="00963BCB" w:rsidP="00F221F5">
      <w:pPr>
        <w:pStyle w:val="BodyText"/>
        <w:spacing w:before="120"/>
        <w:jc w:val="both"/>
        <w:rPr>
          <w:rFonts w:ascii="Arial" w:hAnsi="Arial" w:cs="Arial"/>
          <w:b/>
          <w:bCs/>
          <w:sz w:val="24"/>
          <w:szCs w:val="24"/>
          <w:u w:val="single"/>
        </w:rPr>
      </w:pPr>
      <w:r>
        <w:rPr>
          <w:rFonts w:ascii="Arial" w:hAnsi="Arial" w:cs="Arial"/>
          <w:sz w:val="22"/>
        </w:rPr>
        <w:t xml:space="preserve">All equipment purchased under this contract includes at least a one (1) year parts and labor warranty.  If during the warranty period, a unit </w:t>
      </w:r>
      <w:r w:rsidR="00354014">
        <w:rPr>
          <w:rFonts w:ascii="Arial" w:hAnsi="Arial" w:cs="Arial"/>
          <w:sz w:val="22"/>
        </w:rPr>
        <w:t>is</w:t>
      </w:r>
      <w:r>
        <w:rPr>
          <w:rFonts w:ascii="Arial" w:hAnsi="Arial" w:cs="Arial"/>
          <w:sz w:val="22"/>
        </w:rPr>
        <w:t xml:space="preserve"> out of service awaiting parts or repair for more than forty-eight (48) hours, a loaner unit of similar type and function will be provided until repair can be accomplished.</w:t>
      </w:r>
    </w:p>
    <w:p w14:paraId="18B5B670" w14:textId="77777777" w:rsidR="00963BCB" w:rsidRPr="00F84483" w:rsidRDefault="00963BCB" w:rsidP="00963BCB">
      <w:pPr>
        <w:spacing w:before="120" w:after="120"/>
        <w:jc w:val="both"/>
        <w:rPr>
          <w:rFonts w:ascii="Arial" w:hAnsi="Arial" w:cs="Arial"/>
          <w:sz w:val="24"/>
          <w:szCs w:val="24"/>
          <w:u w:val="single"/>
        </w:rPr>
      </w:pPr>
      <w:r w:rsidRPr="00F84483">
        <w:rPr>
          <w:rFonts w:ascii="Arial" w:hAnsi="Arial" w:cs="Arial"/>
          <w:b/>
          <w:bCs/>
          <w:sz w:val="24"/>
          <w:szCs w:val="24"/>
          <w:u w:val="single"/>
        </w:rPr>
        <w:t xml:space="preserve">Taxes </w:t>
      </w:r>
    </w:p>
    <w:p w14:paraId="0E24A243" w14:textId="77777777" w:rsidR="00963BCB" w:rsidRPr="00F84483" w:rsidRDefault="00963BCB" w:rsidP="00963BCB">
      <w:pPr>
        <w:spacing w:before="120" w:after="120"/>
        <w:jc w:val="both"/>
        <w:rPr>
          <w:rFonts w:ascii="Arial" w:hAnsi="Arial" w:cs="Arial"/>
          <w:sz w:val="22"/>
        </w:rPr>
      </w:pPr>
      <w:r>
        <w:rPr>
          <w:rFonts w:ascii="Arial" w:hAnsi="Arial" w:cs="Arial"/>
          <w:sz w:val="22"/>
          <w:szCs w:val="22"/>
        </w:rPr>
        <w:t xml:space="preserve">The State of </w:t>
      </w:r>
      <w:smartTag w:uri="urn:schemas-microsoft-com:office:smarttags" w:element="place">
        <w:smartTag w:uri="urn:schemas-microsoft-com:office:smarttags" w:element="State">
          <w:r w:rsidRPr="00F84483">
            <w:rPr>
              <w:rFonts w:ascii="Arial" w:hAnsi="Arial" w:cs="Arial"/>
              <w:sz w:val="22"/>
              <w:szCs w:val="22"/>
            </w:rPr>
            <w:t>North Carolina</w:t>
          </w:r>
        </w:smartTag>
      </w:smartTag>
      <w:r w:rsidRPr="00F84483">
        <w:rPr>
          <w:rFonts w:ascii="Arial" w:hAnsi="Arial" w:cs="Arial"/>
          <w:sz w:val="22"/>
          <w:szCs w:val="22"/>
        </w:rPr>
        <w:t xml:space="preserve"> </w:t>
      </w:r>
      <w:r>
        <w:rPr>
          <w:rFonts w:ascii="Arial" w:hAnsi="Arial" w:cs="Arial"/>
          <w:sz w:val="22"/>
          <w:szCs w:val="22"/>
        </w:rPr>
        <w:t xml:space="preserve">is exempt from Federal excise taxes and no payment will be made for any personal property taxes levied on the Vendor or for any taxes levied on employee wages.  Agencies of the State may have additional exemptions or exclusions for federal and state taxes.  Evidence of such additional exemptions or exclusions may be provided to the Vendor by the Agencies, as applicable, during the term of this contract.  </w:t>
      </w:r>
      <w:smartTag w:uri="urn:schemas-microsoft-com:office:smarttags" w:element="place">
        <w:smartTag w:uri="urn:schemas-microsoft-com:office:smarttags" w:element="PlaceName">
          <w:r>
            <w:rPr>
              <w:rFonts w:ascii="Arial" w:hAnsi="Arial" w:cs="Arial"/>
              <w:sz w:val="22"/>
              <w:szCs w:val="22"/>
            </w:rPr>
            <w:t>Applicable</w:t>
          </w:r>
        </w:smartTag>
        <w:r>
          <w:rPr>
            <w:rFonts w:ascii="Arial" w:hAnsi="Arial" w:cs="Arial"/>
            <w:sz w:val="22"/>
            <w:szCs w:val="22"/>
          </w:rPr>
          <w:t xml:space="preserve"> </w:t>
        </w:r>
        <w:smartTag w:uri="urn:schemas-microsoft-com:office:smarttags" w:element="PlaceType">
          <w:r>
            <w:rPr>
              <w:rFonts w:ascii="Arial" w:hAnsi="Arial" w:cs="Arial"/>
              <w:sz w:val="22"/>
              <w:szCs w:val="22"/>
            </w:rPr>
            <w:t>State</w:t>
          </w:r>
        </w:smartTag>
      </w:smartTag>
      <w:r>
        <w:rPr>
          <w:rFonts w:ascii="Arial" w:hAnsi="Arial" w:cs="Arial"/>
          <w:sz w:val="22"/>
          <w:szCs w:val="22"/>
        </w:rPr>
        <w:t xml:space="preserve"> or Local sales taxes shall be invoiced as a separate item.</w:t>
      </w:r>
      <w:r w:rsidRPr="00F84483">
        <w:rPr>
          <w:rFonts w:ascii="Arial" w:hAnsi="Arial" w:cs="Arial"/>
          <w:sz w:val="22"/>
          <w:szCs w:val="22"/>
        </w:rPr>
        <w:t xml:space="preserve"> </w:t>
      </w:r>
    </w:p>
    <w:p w14:paraId="55268231" w14:textId="36FEBB94" w:rsidR="00963BCB" w:rsidRDefault="00E07C5C" w:rsidP="00963BCB">
      <w:pPr>
        <w:pStyle w:val="Heading1"/>
        <w:jc w:val="both"/>
        <w:rPr>
          <w:rFonts w:cs="Arial"/>
          <w:bCs/>
          <w:sz w:val="22"/>
          <w:szCs w:val="22"/>
          <w:u w:val="single"/>
        </w:rPr>
      </w:pPr>
      <w:r>
        <w:rPr>
          <w:rFonts w:cs="Arial"/>
          <w:bCs/>
          <w:sz w:val="22"/>
          <w:szCs w:val="22"/>
          <w:u w:val="single"/>
        </w:rPr>
        <w:t>History</w:t>
      </w:r>
      <w:r w:rsidR="00963BCB" w:rsidRPr="00CA5DB2">
        <w:rPr>
          <w:rFonts w:cs="Arial"/>
          <w:bCs/>
          <w:sz w:val="22"/>
          <w:szCs w:val="22"/>
          <w:u w:val="single"/>
        </w:rPr>
        <w:t>:</w:t>
      </w:r>
    </w:p>
    <w:p w14:paraId="336803B9" w14:textId="214C3778" w:rsidR="00833FF6" w:rsidRDefault="00B74574" w:rsidP="009F6A52">
      <w:pPr>
        <w:ind w:left="1440" w:hanging="1530"/>
        <w:jc w:val="both"/>
        <w:rPr>
          <w:rFonts w:ascii="Arial" w:hAnsi="Arial" w:cs="Arial"/>
          <w:sz w:val="22"/>
          <w:szCs w:val="22"/>
        </w:rPr>
      </w:pPr>
      <w:r>
        <w:rPr>
          <w:rFonts w:ascii="Arial" w:hAnsi="Arial" w:cs="Arial"/>
          <w:sz w:val="22"/>
          <w:szCs w:val="22"/>
        </w:rPr>
        <w:t>2025-0</w:t>
      </w:r>
      <w:r w:rsidR="00833FF6">
        <w:rPr>
          <w:rFonts w:ascii="Arial" w:hAnsi="Arial" w:cs="Arial"/>
          <w:sz w:val="22"/>
          <w:szCs w:val="22"/>
        </w:rPr>
        <w:t>3-27</w:t>
      </w:r>
      <w:r w:rsidR="00833FF6">
        <w:rPr>
          <w:rFonts w:ascii="Arial" w:hAnsi="Arial" w:cs="Arial"/>
          <w:sz w:val="22"/>
          <w:szCs w:val="22"/>
        </w:rPr>
        <w:tab/>
      </w:r>
      <w:r w:rsidR="00C90E4D">
        <w:rPr>
          <w:rFonts w:ascii="Arial" w:hAnsi="Arial" w:cs="Arial"/>
          <w:sz w:val="22"/>
          <w:szCs w:val="22"/>
        </w:rPr>
        <w:t>T-Mobile Contact Information updated changed from Dan Caffrey to Jason Jones</w:t>
      </w:r>
      <w:r w:rsidR="00833FF6">
        <w:rPr>
          <w:rFonts w:ascii="Arial" w:hAnsi="Arial" w:cs="Arial"/>
          <w:sz w:val="22"/>
          <w:szCs w:val="22"/>
        </w:rPr>
        <w:t xml:space="preserve"> </w:t>
      </w:r>
    </w:p>
    <w:p w14:paraId="12F0D5B7" w14:textId="58AB0191" w:rsidR="009F6A52" w:rsidRPr="001F1F3B" w:rsidRDefault="00482360" w:rsidP="009F6A52">
      <w:pPr>
        <w:ind w:left="1440" w:hanging="1530"/>
        <w:jc w:val="both"/>
        <w:rPr>
          <w:rFonts w:ascii="Arial" w:hAnsi="Arial" w:cs="Arial"/>
          <w:i/>
          <w:iCs/>
        </w:rPr>
      </w:pPr>
      <w:r>
        <w:rPr>
          <w:rFonts w:ascii="Arial" w:hAnsi="Arial" w:cs="Arial"/>
          <w:sz w:val="22"/>
          <w:szCs w:val="22"/>
        </w:rPr>
        <w:t>2025-</w:t>
      </w:r>
      <w:r w:rsidR="009F6A52">
        <w:rPr>
          <w:rFonts w:ascii="Arial" w:hAnsi="Arial" w:cs="Arial"/>
          <w:sz w:val="22"/>
          <w:szCs w:val="22"/>
        </w:rPr>
        <w:t>03</w:t>
      </w:r>
      <w:r>
        <w:rPr>
          <w:rFonts w:ascii="Arial" w:hAnsi="Arial" w:cs="Arial"/>
          <w:sz w:val="22"/>
          <w:szCs w:val="22"/>
        </w:rPr>
        <w:t>-25</w:t>
      </w:r>
      <w:r>
        <w:rPr>
          <w:rFonts w:ascii="Arial" w:hAnsi="Arial" w:cs="Arial"/>
          <w:sz w:val="22"/>
          <w:szCs w:val="22"/>
        </w:rPr>
        <w:tab/>
      </w:r>
      <w:r w:rsidR="00417112" w:rsidRPr="009F6A52">
        <w:rPr>
          <w:rFonts w:ascii="Arial" w:hAnsi="Arial" w:cs="Arial"/>
          <w:sz w:val="22"/>
          <w:szCs w:val="22"/>
        </w:rPr>
        <w:t xml:space="preserve">Revised </w:t>
      </w:r>
      <w:r w:rsidR="00CD1EEA" w:rsidRPr="009F6A52">
        <w:rPr>
          <w:rFonts w:ascii="Arial" w:hAnsi="Arial" w:cs="Arial"/>
          <w:sz w:val="22"/>
          <w:szCs w:val="22"/>
        </w:rPr>
        <w:t xml:space="preserve">to extend contract for three (3) years – </w:t>
      </w:r>
      <w:r w:rsidR="009F6A52" w:rsidRPr="009F6A52">
        <w:rPr>
          <w:rFonts w:ascii="Arial" w:hAnsi="Arial" w:cs="Arial"/>
          <w:sz w:val="22"/>
          <w:szCs w:val="22"/>
        </w:rPr>
        <w:t>A merger between Sprint and T-Mobile was announced on 4/29/2018 and closed on 4/1/2020.  T-Mobile discontinued the Sprint brand products on 8/2/2020.  Sprint has been removed from the STC Webpage for 915A, the T-Mobile brand products still remain on STC 915A</w:t>
      </w:r>
      <w:r w:rsidR="009F6A52" w:rsidRPr="001F1F3B">
        <w:rPr>
          <w:rFonts w:ascii="Arial" w:hAnsi="Arial" w:cs="Arial"/>
          <w:i/>
          <w:iCs/>
        </w:rPr>
        <w:t>.</w:t>
      </w:r>
    </w:p>
    <w:p w14:paraId="69862FA4" w14:textId="3C437E56" w:rsidR="006F6469" w:rsidRDefault="006F6469" w:rsidP="009F6A52">
      <w:pPr>
        <w:ind w:left="1440" w:hanging="1440"/>
        <w:rPr>
          <w:rFonts w:ascii="Arial" w:hAnsi="Arial" w:cs="Arial"/>
          <w:sz w:val="22"/>
          <w:szCs w:val="22"/>
        </w:rPr>
      </w:pPr>
      <w:r>
        <w:rPr>
          <w:rFonts w:ascii="Arial" w:hAnsi="Arial" w:cs="Arial"/>
          <w:sz w:val="22"/>
          <w:szCs w:val="22"/>
        </w:rPr>
        <w:t>2024-03-14:</w:t>
      </w:r>
      <w:r>
        <w:rPr>
          <w:rFonts w:ascii="Arial" w:hAnsi="Arial" w:cs="Arial"/>
          <w:sz w:val="22"/>
          <w:szCs w:val="22"/>
        </w:rPr>
        <w:tab/>
        <w:t>Changed Contract Administrator</w:t>
      </w:r>
      <w:r>
        <w:rPr>
          <w:rFonts w:ascii="Arial" w:hAnsi="Arial" w:cs="Arial"/>
          <w:sz w:val="22"/>
          <w:szCs w:val="22"/>
        </w:rPr>
        <w:tab/>
      </w:r>
    </w:p>
    <w:p w14:paraId="67AFDE87" w14:textId="4FB18D4A" w:rsidR="00354014" w:rsidRPr="00354014" w:rsidRDefault="00354014" w:rsidP="00354014">
      <w:pPr>
        <w:rPr>
          <w:rFonts w:ascii="Arial" w:hAnsi="Arial" w:cs="Arial"/>
          <w:sz w:val="22"/>
          <w:szCs w:val="22"/>
        </w:rPr>
      </w:pPr>
      <w:r w:rsidRPr="00354014">
        <w:rPr>
          <w:rFonts w:ascii="Arial" w:hAnsi="Arial" w:cs="Arial"/>
          <w:sz w:val="22"/>
          <w:szCs w:val="22"/>
        </w:rPr>
        <w:t>2023-24-24</w:t>
      </w:r>
      <w:r w:rsidRPr="00354014">
        <w:rPr>
          <w:rFonts w:ascii="Arial" w:hAnsi="Arial" w:cs="Arial"/>
          <w:sz w:val="22"/>
          <w:szCs w:val="22"/>
        </w:rPr>
        <w:tab/>
      </w:r>
      <w:r w:rsidR="002A31BC">
        <w:rPr>
          <w:rFonts w:ascii="Arial" w:hAnsi="Arial" w:cs="Arial"/>
          <w:sz w:val="22"/>
          <w:szCs w:val="22"/>
        </w:rPr>
        <w:t>Website c</w:t>
      </w:r>
      <w:r w:rsidRPr="00354014">
        <w:rPr>
          <w:rFonts w:ascii="Arial" w:hAnsi="Arial" w:cs="Arial"/>
          <w:sz w:val="22"/>
          <w:szCs w:val="22"/>
        </w:rPr>
        <w:t xml:space="preserve">ontract </w:t>
      </w:r>
      <w:r>
        <w:rPr>
          <w:rFonts w:ascii="Arial" w:hAnsi="Arial" w:cs="Arial"/>
          <w:sz w:val="22"/>
          <w:szCs w:val="22"/>
        </w:rPr>
        <w:t>m</w:t>
      </w:r>
      <w:r w:rsidRPr="00354014">
        <w:rPr>
          <w:rFonts w:ascii="Arial" w:hAnsi="Arial" w:cs="Arial"/>
          <w:sz w:val="22"/>
          <w:szCs w:val="22"/>
        </w:rPr>
        <w:t>anager update</w:t>
      </w:r>
      <w:r>
        <w:rPr>
          <w:rFonts w:ascii="Arial" w:hAnsi="Arial" w:cs="Arial"/>
          <w:sz w:val="22"/>
          <w:szCs w:val="22"/>
        </w:rPr>
        <w:t xml:space="preserve"> </w:t>
      </w:r>
      <w:r w:rsidRPr="00354014">
        <w:rPr>
          <w:rFonts w:ascii="Arial" w:hAnsi="Arial" w:cs="Arial"/>
          <w:sz w:val="22"/>
          <w:szCs w:val="22"/>
        </w:rPr>
        <w:t>- US Cellular.</w:t>
      </w:r>
    </w:p>
    <w:p w14:paraId="656EE00D" w14:textId="573B1CB7" w:rsidR="00545D04" w:rsidRPr="00354014" w:rsidRDefault="00545D04" w:rsidP="00545D04">
      <w:pPr>
        <w:rPr>
          <w:rFonts w:ascii="Arial" w:hAnsi="Arial" w:cs="Arial"/>
          <w:sz w:val="22"/>
          <w:szCs w:val="22"/>
        </w:rPr>
      </w:pPr>
      <w:r w:rsidRPr="00354014">
        <w:rPr>
          <w:rFonts w:ascii="Arial" w:hAnsi="Arial" w:cs="Arial"/>
          <w:sz w:val="22"/>
          <w:szCs w:val="22"/>
        </w:rPr>
        <w:t>2022-06-23</w:t>
      </w:r>
      <w:r w:rsidRPr="00354014">
        <w:rPr>
          <w:rFonts w:ascii="Arial" w:hAnsi="Arial" w:cs="Arial"/>
          <w:sz w:val="22"/>
          <w:szCs w:val="22"/>
        </w:rPr>
        <w:tab/>
        <w:t>Contract management update.</w:t>
      </w:r>
    </w:p>
    <w:p w14:paraId="1EC4C3A8" w14:textId="0A04870A" w:rsidR="001100FD" w:rsidRPr="00354014" w:rsidRDefault="001100FD" w:rsidP="00BF75E0">
      <w:pPr>
        <w:rPr>
          <w:rFonts w:ascii="Arial" w:hAnsi="Arial" w:cs="Arial"/>
          <w:sz w:val="22"/>
          <w:szCs w:val="22"/>
        </w:rPr>
      </w:pPr>
      <w:r w:rsidRPr="00354014">
        <w:rPr>
          <w:rFonts w:ascii="Arial" w:hAnsi="Arial" w:cs="Arial"/>
          <w:sz w:val="22"/>
          <w:szCs w:val="22"/>
        </w:rPr>
        <w:t>2022-05-16</w:t>
      </w:r>
      <w:r w:rsidRPr="00354014">
        <w:rPr>
          <w:rFonts w:ascii="Arial" w:hAnsi="Arial" w:cs="Arial"/>
          <w:sz w:val="22"/>
          <w:szCs w:val="22"/>
        </w:rPr>
        <w:tab/>
        <w:t>Revised to extend contract for three (3) years.</w:t>
      </w:r>
    </w:p>
    <w:p w14:paraId="3AEF11DE" w14:textId="71ED9675" w:rsidR="00BF75E0" w:rsidRPr="00354014" w:rsidRDefault="00BF75E0" w:rsidP="00BF75E0">
      <w:pPr>
        <w:rPr>
          <w:rFonts w:ascii="Arial" w:hAnsi="Arial" w:cs="Arial"/>
          <w:sz w:val="22"/>
          <w:szCs w:val="22"/>
        </w:rPr>
      </w:pPr>
      <w:r w:rsidRPr="00354014">
        <w:rPr>
          <w:rFonts w:ascii="Arial" w:hAnsi="Arial" w:cs="Arial"/>
          <w:sz w:val="22"/>
          <w:szCs w:val="22"/>
        </w:rPr>
        <w:lastRenderedPageBreak/>
        <w:t>2019-05-31</w:t>
      </w:r>
      <w:r w:rsidRPr="00354014">
        <w:rPr>
          <w:rFonts w:ascii="Arial" w:hAnsi="Arial" w:cs="Arial"/>
          <w:sz w:val="22"/>
          <w:szCs w:val="22"/>
        </w:rPr>
        <w:tab/>
        <w:t>Revised to extend contract.</w:t>
      </w:r>
    </w:p>
    <w:p w14:paraId="415D6289" w14:textId="77777777" w:rsidR="00710897" w:rsidRPr="00354014" w:rsidRDefault="00710897" w:rsidP="00710897">
      <w:pPr>
        <w:rPr>
          <w:rFonts w:ascii="Arial" w:hAnsi="Arial" w:cs="Arial"/>
          <w:sz w:val="22"/>
          <w:szCs w:val="22"/>
        </w:rPr>
      </w:pPr>
      <w:r w:rsidRPr="00354014">
        <w:rPr>
          <w:rFonts w:ascii="Arial" w:hAnsi="Arial" w:cs="Arial"/>
          <w:sz w:val="22"/>
          <w:szCs w:val="22"/>
        </w:rPr>
        <w:t>2017-10-17:</w:t>
      </w:r>
      <w:r w:rsidRPr="00354014">
        <w:rPr>
          <w:rFonts w:ascii="Arial" w:hAnsi="Arial" w:cs="Arial"/>
          <w:sz w:val="22"/>
          <w:szCs w:val="22"/>
        </w:rPr>
        <w:tab/>
        <w:t xml:space="preserve">Changed Contract Administrator </w:t>
      </w:r>
    </w:p>
    <w:p w14:paraId="369A03ED" w14:textId="77777777" w:rsidR="000E22BD" w:rsidRPr="00354014" w:rsidRDefault="000E22BD" w:rsidP="00963BCB">
      <w:pPr>
        <w:rPr>
          <w:rFonts w:ascii="Arial" w:hAnsi="Arial" w:cs="Arial"/>
          <w:sz w:val="22"/>
          <w:szCs w:val="22"/>
        </w:rPr>
      </w:pPr>
      <w:r w:rsidRPr="00354014">
        <w:rPr>
          <w:rFonts w:ascii="Arial" w:hAnsi="Arial" w:cs="Arial"/>
          <w:sz w:val="22"/>
          <w:szCs w:val="22"/>
        </w:rPr>
        <w:t>2017-07-26:</w:t>
      </w:r>
      <w:r w:rsidRPr="00354014">
        <w:rPr>
          <w:rFonts w:ascii="Arial" w:hAnsi="Arial" w:cs="Arial"/>
          <w:sz w:val="22"/>
          <w:szCs w:val="22"/>
        </w:rPr>
        <w:tab/>
        <w:t xml:space="preserve">Changed Contract Administrator </w:t>
      </w:r>
    </w:p>
    <w:p w14:paraId="4D9572FD" w14:textId="77777777" w:rsidR="00E07C5C" w:rsidRPr="00354014" w:rsidRDefault="00E07C5C" w:rsidP="00963BCB">
      <w:pPr>
        <w:rPr>
          <w:rFonts w:ascii="Arial" w:hAnsi="Arial" w:cs="Arial"/>
          <w:sz w:val="22"/>
          <w:szCs w:val="22"/>
        </w:rPr>
      </w:pPr>
      <w:r w:rsidRPr="00354014">
        <w:rPr>
          <w:rFonts w:ascii="Arial" w:hAnsi="Arial" w:cs="Arial"/>
          <w:sz w:val="22"/>
          <w:szCs w:val="22"/>
        </w:rPr>
        <w:t>2017-06-20:</w:t>
      </w:r>
      <w:r w:rsidRPr="00354014">
        <w:rPr>
          <w:rFonts w:ascii="Arial" w:hAnsi="Arial" w:cs="Arial"/>
          <w:sz w:val="22"/>
          <w:szCs w:val="22"/>
        </w:rPr>
        <w:tab/>
        <w:t>Changed Contract Administrator</w:t>
      </w:r>
    </w:p>
    <w:p w14:paraId="79693038" w14:textId="77777777" w:rsidR="00E07C5C" w:rsidRPr="00354014" w:rsidRDefault="00E07C5C" w:rsidP="00963BCB">
      <w:pPr>
        <w:rPr>
          <w:rFonts w:ascii="Arial" w:hAnsi="Arial" w:cs="Arial"/>
          <w:sz w:val="22"/>
          <w:szCs w:val="22"/>
        </w:rPr>
      </w:pPr>
      <w:r w:rsidRPr="00354014">
        <w:rPr>
          <w:rFonts w:ascii="Arial" w:hAnsi="Arial" w:cs="Arial"/>
          <w:sz w:val="22"/>
          <w:szCs w:val="22"/>
        </w:rPr>
        <w:t>201</w:t>
      </w:r>
      <w:r w:rsidR="00870394" w:rsidRPr="00354014">
        <w:rPr>
          <w:rFonts w:ascii="Arial" w:hAnsi="Arial" w:cs="Arial"/>
          <w:sz w:val="22"/>
          <w:szCs w:val="22"/>
        </w:rPr>
        <w:t>6</w:t>
      </w:r>
      <w:r w:rsidRPr="00354014">
        <w:rPr>
          <w:rFonts w:ascii="Arial" w:hAnsi="Arial" w:cs="Arial"/>
          <w:sz w:val="22"/>
          <w:szCs w:val="22"/>
        </w:rPr>
        <w:t>-01-23:</w:t>
      </w:r>
      <w:r w:rsidRPr="00354014">
        <w:rPr>
          <w:rFonts w:ascii="Arial" w:hAnsi="Arial" w:cs="Arial"/>
          <w:sz w:val="22"/>
          <w:szCs w:val="22"/>
        </w:rPr>
        <w:tab/>
        <w:t>Changed Contract Administrator</w:t>
      </w:r>
    </w:p>
    <w:p w14:paraId="536BCC27" w14:textId="77777777" w:rsidR="00E07C5C" w:rsidRPr="00354014" w:rsidRDefault="00E07C5C" w:rsidP="00963BCB">
      <w:pPr>
        <w:rPr>
          <w:rFonts w:ascii="Arial" w:hAnsi="Arial" w:cs="Arial"/>
          <w:sz w:val="22"/>
          <w:szCs w:val="22"/>
        </w:rPr>
      </w:pPr>
      <w:r w:rsidRPr="00354014">
        <w:rPr>
          <w:rFonts w:ascii="Arial" w:hAnsi="Arial" w:cs="Arial"/>
          <w:sz w:val="22"/>
          <w:szCs w:val="22"/>
        </w:rPr>
        <w:t>2016-03-29:</w:t>
      </w:r>
      <w:r w:rsidRPr="00354014">
        <w:rPr>
          <w:rFonts w:ascii="Arial" w:hAnsi="Arial" w:cs="Arial"/>
          <w:sz w:val="22"/>
          <w:szCs w:val="22"/>
        </w:rPr>
        <w:tab/>
        <w:t>Changed Contract Administrator</w:t>
      </w:r>
    </w:p>
    <w:sectPr w:rsidR="00E07C5C" w:rsidRPr="00354014" w:rsidSect="00E5141A">
      <w:footerReference w:type="default" r:id="rId15"/>
      <w:pgSz w:w="12240" w:h="15840"/>
      <w:pgMar w:top="1440" w:right="117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1C8BA" w14:textId="77777777" w:rsidR="00E46970" w:rsidRDefault="00E46970" w:rsidP="00870394">
      <w:r>
        <w:separator/>
      </w:r>
    </w:p>
  </w:endnote>
  <w:endnote w:type="continuationSeparator" w:id="0">
    <w:p w14:paraId="1EEB1260" w14:textId="77777777" w:rsidR="00E46970" w:rsidRDefault="00E46970" w:rsidP="00870394">
      <w:r>
        <w:continuationSeparator/>
      </w:r>
    </w:p>
  </w:endnote>
  <w:endnote w:type="continuationNotice" w:id="1">
    <w:p w14:paraId="3E016C7A" w14:textId="77777777" w:rsidR="00E46970" w:rsidRDefault="00E46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B15B" w14:textId="4E49A38F" w:rsidR="00870394" w:rsidRPr="003A05BF" w:rsidRDefault="00A77AD0" w:rsidP="00870394">
    <w:pPr>
      <w:pStyle w:val="Footer"/>
      <w:tabs>
        <w:tab w:val="clear" w:pos="4680"/>
        <w:tab w:val="clear" w:pos="9360"/>
        <w:tab w:val="center" w:pos="5400"/>
        <w:tab w:val="right" w:pos="10800"/>
      </w:tabs>
      <w:rPr>
        <w:rFonts w:ascii="Arial" w:hAnsi="Arial" w:cs="Arial"/>
        <w:sz w:val="16"/>
        <w:szCs w:val="16"/>
      </w:rPr>
    </w:pPr>
    <w:r>
      <w:rPr>
        <w:rFonts w:ascii="Arial" w:hAnsi="Arial" w:cs="Arial"/>
        <w:sz w:val="16"/>
        <w:szCs w:val="16"/>
      </w:rPr>
      <w:t>2024-03-14</w:t>
    </w:r>
    <w:r w:rsidR="00870394" w:rsidRPr="003A05BF">
      <w:rPr>
        <w:rFonts w:ascii="Arial" w:hAnsi="Arial" w:cs="Arial"/>
        <w:sz w:val="16"/>
        <w:szCs w:val="16"/>
      </w:rPr>
      <w:tab/>
    </w:r>
    <w:r w:rsidR="00870394" w:rsidRPr="003A05BF">
      <w:rPr>
        <w:rFonts w:ascii="Arial" w:hAnsi="Arial" w:cs="Arial"/>
        <w:sz w:val="16"/>
        <w:szCs w:val="16"/>
      </w:rPr>
      <w:tab/>
      <w:t xml:space="preserve">Page </w:t>
    </w:r>
    <w:r w:rsidR="00870394" w:rsidRPr="003A05BF">
      <w:rPr>
        <w:rFonts w:ascii="Arial" w:hAnsi="Arial" w:cs="Arial"/>
        <w:b/>
        <w:bCs/>
        <w:sz w:val="16"/>
        <w:szCs w:val="16"/>
      </w:rPr>
      <w:fldChar w:fldCharType="begin"/>
    </w:r>
    <w:r w:rsidR="00870394" w:rsidRPr="003A05BF">
      <w:rPr>
        <w:rFonts w:ascii="Arial" w:hAnsi="Arial" w:cs="Arial"/>
        <w:b/>
        <w:bCs/>
        <w:sz w:val="16"/>
        <w:szCs w:val="16"/>
      </w:rPr>
      <w:instrText xml:space="preserve"> PAGE </w:instrText>
    </w:r>
    <w:r w:rsidR="00870394" w:rsidRPr="003A05BF">
      <w:rPr>
        <w:rFonts w:ascii="Arial" w:hAnsi="Arial" w:cs="Arial"/>
        <w:b/>
        <w:bCs/>
        <w:sz w:val="16"/>
        <w:szCs w:val="16"/>
      </w:rPr>
      <w:fldChar w:fldCharType="separate"/>
    </w:r>
    <w:r w:rsidR="009F648C">
      <w:rPr>
        <w:rFonts w:ascii="Arial" w:hAnsi="Arial" w:cs="Arial"/>
        <w:b/>
        <w:bCs/>
        <w:noProof/>
        <w:sz w:val="16"/>
        <w:szCs w:val="16"/>
      </w:rPr>
      <w:t>3</w:t>
    </w:r>
    <w:r w:rsidR="00870394" w:rsidRPr="003A05BF">
      <w:rPr>
        <w:rFonts w:ascii="Arial" w:hAnsi="Arial" w:cs="Arial"/>
        <w:b/>
        <w:bCs/>
        <w:sz w:val="16"/>
        <w:szCs w:val="16"/>
      </w:rPr>
      <w:fldChar w:fldCharType="end"/>
    </w:r>
    <w:r w:rsidR="00870394" w:rsidRPr="003A05BF">
      <w:rPr>
        <w:rFonts w:ascii="Arial" w:hAnsi="Arial" w:cs="Arial"/>
        <w:sz w:val="16"/>
        <w:szCs w:val="16"/>
      </w:rPr>
      <w:t xml:space="preserve"> of </w:t>
    </w:r>
    <w:r w:rsidR="00870394" w:rsidRPr="003A05BF">
      <w:rPr>
        <w:rFonts w:ascii="Arial" w:hAnsi="Arial" w:cs="Arial"/>
        <w:b/>
        <w:bCs/>
        <w:sz w:val="16"/>
        <w:szCs w:val="16"/>
      </w:rPr>
      <w:fldChar w:fldCharType="begin"/>
    </w:r>
    <w:r w:rsidR="00870394" w:rsidRPr="003A05BF">
      <w:rPr>
        <w:rFonts w:ascii="Arial" w:hAnsi="Arial" w:cs="Arial"/>
        <w:b/>
        <w:bCs/>
        <w:sz w:val="16"/>
        <w:szCs w:val="16"/>
      </w:rPr>
      <w:instrText xml:space="preserve"> NUMPAGES  </w:instrText>
    </w:r>
    <w:r w:rsidR="00870394" w:rsidRPr="003A05BF">
      <w:rPr>
        <w:rFonts w:ascii="Arial" w:hAnsi="Arial" w:cs="Arial"/>
        <w:b/>
        <w:bCs/>
        <w:sz w:val="16"/>
        <w:szCs w:val="16"/>
      </w:rPr>
      <w:fldChar w:fldCharType="separate"/>
    </w:r>
    <w:r w:rsidR="009F648C">
      <w:rPr>
        <w:rFonts w:ascii="Arial" w:hAnsi="Arial" w:cs="Arial"/>
        <w:b/>
        <w:bCs/>
        <w:noProof/>
        <w:sz w:val="16"/>
        <w:szCs w:val="16"/>
      </w:rPr>
      <w:t>3</w:t>
    </w:r>
    <w:r w:rsidR="00870394" w:rsidRPr="003A05BF">
      <w:rPr>
        <w:rFonts w:ascii="Arial" w:hAnsi="Arial" w:cs="Arial"/>
        <w:b/>
        <w:bCs/>
        <w:sz w:val="16"/>
        <w:szCs w:val="16"/>
      </w:rPr>
      <w:fldChar w:fldCharType="end"/>
    </w:r>
  </w:p>
  <w:p w14:paraId="2F22AB54" w14:textId="77777777" w:rsidR="00870394" w:rsidRDefault="00870394">
    <w:pPr>
      <w:pStyle w:val="Footer"/>
    </w:pPr>
  </w:p>
  <w:p w14:paraId="601382FD" w14:textId="77777777" w:rsidR="00870394" w:rsidRDefault="0087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D26E0" w14:textId="77777777" w:rsidR="00E46970" w:rsidRDefault="00E46970" w:rsidP="00870394">
      <w:r>
        <w:separator/>
      </w:r>
    </w:p>
  </w:footnote>
  <w:footnote w:type="continuationSeparator" w:id="0">
    <w:p w14:paraId="7A02FEA5" w14:textId="77777777" w:rsidR="00E46970" w:rsidRDefault="00E46970" w:rsidP="00870394">
      <w:r>
        <w:continuationSeparator/>
      </w:r>
    </w:p>
  </w:footnote>
  <w:footnote w:type="continuationNotice" w:id="1">
    <w:p w14:paraId="12D858EC" w14:textId="77777777" w:rsidR="00E46970" w:rsidRDefault="00E4697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CB"/>
    <w:rsid w:val="00013BC1"/>
    <w:rsid w:val="000A701A"/>
    <w:rsid w:val="000C4865"/>
    <w:rsid w:val="000C4D4A"/>
    <w:rsid w:val="000E22BD"/>
    <w:rsid w:val="001100FD"/>
    <w:rsid w:val="00193675"/>
    <w:rsid w:val="0027224F"/>
    <w:rsid w:val="002A31BC"/>
    <w:rsid w:val="002E5A78"/>
    <w:rsid w:val="002E61CF"/>
    <w:rsid w:val="00336684"/>
    <w:rsid w:val="00354014"/>
    <w:rsid w:val="00396322"/>
    <w:rsid w:val="003D1800"/>
    <w:rsid w:val="00417112"/>
    <w:rsid w:val="00445D06"/>
    <w:rsid w:val="00476868"/>
    <w:rsid w:val="00482360"/>
    <w:rsid w:val="00545D04"/>
    <w:rsid w:val="005E553F"/>
    <w:rsid w:val="00645BF8"/>
    <w:rsid w:val="00660582"/>
    <w:rsid w:val="00691FC8"/>
    <w:rsid w:val="006E4D1A"/>
    <w:rsid w:val="006F28FB"/>
    <w:rsid w:val="006F6469"/>
    <w:rsid w:val="00710897"/>
    <w:rsid w:val="007D704E"/>
    <w:rsid w:val="00806EF2"/>
    <w:rsid w:val="00833FF6"/>
    <w:rsid w:val="00870394"/>
    <w:rsid w:val="008A04B5"/>
    <w:rsid w:val="008B7905"/>
    <w:rsid w:val="008F2F4B"/>
    <w:rsid w:val="00963BCB"/>
    <w:rsid w:val="0097775E"/>
    <w:rsid w:val="009F648C"/>
    <w:rsid w:val="009F6A52"/>
    <w:rsid w:val="00A23A50"/>
    <w:rsid w:val="00A77AD0"/>
    <w:rsid w:val="00A94DF2"/>
    <w:rsid w:val="00AA777B"/>
    <w:rsid w:val="00AF4CA5"/>
    <w:rsid w:val="00AF684E"/>
    <w:rsid w:val="00B00BCD"/>
    <w:rsid w:val="00B1409E"/>
    <w:rsid w:val="00B74574"/>
    <w:rsid w:val="00B77FE6"/>
    <w:rsid w:val="00BB223A"/>
    <w:rsid w:val="00BE6A60"/>
    <w:rsid w:val="00BF75E0"/>
    <w:rsid w:val="00C31BF0"/>
    <w:rsid w:val="00C774F3"/>
    <w:rsid w:val="00C90E4D"/>
    <w:rsid w:val="00CD1EEA"/>
    <w:rsid w:val="00CF316A"/>
    <w:rsid w:val="00D14F9E"/>
    <w:rsid w:val="00D22233"/>
    <w:rsid w:val="00D837B9"/>
    <w:rsid w:val="00D925DD"/>
    <w:rsid w:val="00DA45DA"/>
    <w:rsid w:val="00E07C5C"/>
    <w:rsid w:val="00E16532"/>
    <w:rsid w:val="00E46970"/>
    <w:rsid w:val="00E5141A"/>
    <w:rsid w:val="00E91B53"/>
    <w:rsid w:val="00F221F5"/>
    <w:rsid w:val="00F62742"/>
    <w:rsid w:val="00FD2A34"/>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4A2F251B"/>
  <w15:chartTrackingRefBased/>
  <w15:docId w15:val="{5521B7C5-1888-45ED-9545-443D9659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BC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3BCB"/>
    <w:pPr>
      <w:keepNext/>
      <w:jc w:val="right"/>
      <w:outlineLvl w:val="0"/>
    </w:pPr>
    <w:rPr>
      <w:rFonts w:ascii="Arial" w:hAnsi="Arial"/>
      <w:b/>
      <w:sz w:val="24"/>
    </w:rPr>
  </w:style>
  <w:style w:type="paragraph" w:styleId="Heading2">
    <w:name w:val="heading 2"/>
    <w:basedOn w:val="Normal"/>
    <w:next w:val="Normal"/>
    <w:link w:val="Heading2Char"/>
    <w:qFormat/>
    <w:rsid w:val="00963BCB"/>
    <w:pPr>
      <w:keepNext/>
      <w:outlineLvl w:val="1"/>
    </w:pPr>
    <w:rPr>
      <w:b/>
      <w:sz w:val="24"/>
    </w:rPr>
  </w:style>
  <w:style w:type="paragraph" w:styleId="Heading4">
    <w:name w:val="heading 4"/>
    <w:basedOn w:val="Normal"/>
    <w:next w:val="Normal"/>
    <w:link w:val="Heading4Char"/>
    <w:qFormat/>
    <w:rsid w:val="00963BC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3BCB"/>
    <w:rPr>
      <w:rFonts w:ascii="Arial" w:eastAsia="Times New Roman" w:hAnsi="Arial" w:cs="Times New Roman"/>
      <w:b/>
      <w:sz w:val="24"/>
      <w:szCs w:val="20"/>
    </w:rPr>
  </w:style>
  <w:style w:type="character" w:customStyle="1" w:styleId="Heading2Char">
    <w:name w:val="Heading 2 Char"/>
    <w:basedOn w:val="DefaultParagraphFont"/>
    <w:link w:val="Heading2"/>
    <w:rsid w:val="00963B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963BCB"/>
    <w:rPr>
      <w:rFonts w:ascii="Times New Roman" w:eastAsia="Times New Roman" w:hAnsi="Times New Roman" w:cs="Times New Roman"/>
      <w:b/>
      <w:bCs/>
      <w:sz w:val="28"/>
      <w:szCs w:val="28"/>
    </w:rPr>
  </w:style>
  <w:style w:type="paragraph" w:customStyle="1" w:styleId="H3">
    <w:name w:val="H3"/>
    <w:basedOn w:val="Normal"/>
    <w:next w:val="Normal"/>
    <w:rsid w:val="00963BCB"/>
    <w:pPr>
      <w:keepNext/>
      <w:spacing w:before="100" w:after="100"/>
      <w:outlineLvl w:val="3"/>
    </w:pPr>
    <w:rPr>
      <w:b/>
      <w:snapToGrid w:val="0"/>
      <w:sz w:val="28"/>
    </w:rPr>
  </w:style>
  <w:style w:type="character" w:styleId="Hyperlink">
    <w:name w:val="Hyperlink"/>
    <w:basedOn w:val="DefaultParagraphFont"/>
    <w:rsid w:val="00963BCB"/>
    <w:rPr>
      <w:color w:val="0000FF"/>
      <w:u w:val="single"/>
    </w:rPr>
  </w:style>
  <w:style w:type="paragraph" w:styleId="BodyText">
    <w:name w:val="Body Text"/>
    <w:basedOn w:val="Normal"/>
    <w:link w:val="BodyTextChar"/>
    <w:rsid w:val="00963BCB"/>
    <w:pPr>
      <w:spacing w:after="120"/>
    </w:pPr>
  </w:style>
  <w:style w:type="character" w:customStyle="1" w:styleId="BodyTextChar">
    <w:name w:val="Body Text Char"/>
    <w:basedOn w:val="DefaultParagraphFont"/>
    <w:link w:val="BodyText"/>
    <w:rsid w:val="00963BC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870394"/>
    <w:pPr>
      <w:tabs>
        <w:tab w:val="center" w:pos="4680"/>
        <w:tab w:val="right" w:pos="9360"/>
      </w:tabs>
    </w:pPr>
  </w:style>
  <w:style w:type="character" w:customStyle="1" w:styleId="HeaderChar">
    <w:name w:val="Header Char"/>
    <w:basedOn w:val="DefaultParagraphFont"/>
    <w:link w:val="Header"/>
    <w:uiPriority w:val="99"/>
    <w:rsid w:val="00870394"/>
    <w:rPr>
      <w:rFonts w:ascii="Times New Roman" w:eastAsia="Times New Roman" w:hAnsi="Times New Roman" w:cs="Times New Roman"/>
      <w:sz w:val="20"/>
      <w:szCs w:val="20"/>
    </w:rPr>
  </w:style>
  <w:style w:type="paragraph" w:styleId="Footer">
    <w:name w:val="footer"/>
    <w:basedOn w:val="Normal"/>
    <w:link w:val="FooterChar"/>
    <w:unhideWhenUsed/>
    <w:rsid w:val="00870394"/>
    <w:pPr>
      <w:tabs>
        <w:tab w:val="center" w:pos="4680"/>
        <w:tab w:val="right" w:pos="9360"/>
      </w:tabs>
    </w:pPr>
  </w:style>
  <w:style w:type="character" w:customStyle="1" w:styleId="FooterChar">
    <w:name w:val="Footer Char"/>
    <w:basedOn w:val="DefaultParagraphFont"/>
    <w:link w:val="Footer"/>
    <w:rsid w:val="00870394"/>
    <w:rPr>
      <w:rFonts w:ascii="Times New Roman" w:eastAsia="Times New Roman" w:hAnsi="Times New Roman" w:cs="Times New Roman"/>
      <w:sz w:val="20"/>
      <w:szCs w:val="20"/>
    </w:rPr>
  </w:style>
  <w:style w:type="character" w:styleId="Mention">
    <w:name w:val="Mention"/>
    <w:basedOn w:val="DefaultParagraphFont"/>
    <w:uiPriority w:val="99"/>
    <w:semiHidden/>
    <w:unhideWhenUsed/>
    <w:rsid w:val="000E22BD"/>
    <w:rPr>
      <w:color w:val="2B579A"/>
      <w:shd w:val="clear" w:color="auto" w:fill="E6E6E6"/>
    </w:rPr>
  </w:style>
  <w:style w:type="character" w:styleId="UnresolvedMention">
    <w:name w:val="Unresolved Mention"/>
    <w:basedOn w:val="DefaultParagraphFont"/>
    <w:uiPriority w:val="99"/>
    <w:semiHidden/>
    <w:unhideWhenUsed/>
    <w:rsid w:val="00660582"/>
    <w:rPr>
      <w:color w:val="605E5C"/>
      <w:shd w:val="clear" w:color="auto" w:fill="E1DFDD"/>
    </w:rPr>
  </w:style>
  <w:style w:type="character" w:styleId="FollowedHyperlink">
    <w:name w:val="FollowedHyperlink"/>
    <w:basedOn w:val="DefaultParagraphFont"/>
    <w:uiPriority w:val="99"/>
    <w:semiHidden/>
    <w:unhideWhenUsed/>
    <w:rsid w:val="00C31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t.nc.gov/services/service-directory/telephony/cellular-telephon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tservices.nc.gov/services/collaboration-communication/cellular-telepho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ndra.rosser@nc.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it.nc.gov/services/service-directory/telephony/cellular-teleph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52" ma:contentTypeDescription="Create a new document." ma:contentTypeScope="" ma:versionID="26dc071b9f6c31340d753864a914664a">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948d9b24a75d0162dbb924f5c1194e43"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0e4bd60d-ecbd-4cc5-af07-da3a0bbc8d6a}" ma:internalName="TaxCatchAll" ma:showField="CatchAllData" ma:web="a70826c3-bc65-419a-994a-465ca38d99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TA5UNRANKDR3-942230846-1951</_dlc_DocId>
    <_dlc_DocIdUrl xmlns="a70826c3-bc65-419a-994a-465ca38d99d8">
      <Url>https://ncconnect.sharepoint.com/sites/it_contracts/_layouts/15/DocIdRedir.aspx?ID=TA5UNRANKDR3-942230846-1951</Url>
      <Description>TA5UNRANKDR3-942230846-1951</Description>
    </_dlc_DocIdUrl>
    <_ip_UnifiedCompliancePolicyUIAction xmlns="http://schemas.microsoft.com/sharepoint/v3" xsi:nil="true"/>
    <_ip_UnifiedCompliancePolicyProperties xmlns="http://schemas.microsoft.com/sharepoint/v3" xsi:nil="true"/>
    <TaxCatchAll xmlns="a70826c3-bc65-419a-994a-465ca38d99d8" xsi:nil="true"/>
    <lcf76f155ced4ddcb4097134ff3c332f xmlns="6e4de9de-7ee6-49c1-bad8-8d4f21c88d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E8AC24-9CAF-469B-B2C7-95C7A220F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C864A-687B-4AED-B081-74F15181C0A4}">
  <ds:schemaRefs>
    <ds:schemaRef ds:uri="http://schemas.microsoft.com/sharepoint/v3/contenttype/forms"/>
  </ds:schemaRefs>
</ds:datastoreItem>
</file>

<file path=customXml/itemProps3.xml><?xml version="1.0" encoding="utf-8"?>
<ds:datastoreItem xmlns:ds="http://schemas.openxmlformats.org/officeDocument/2006/customXml" ds:itemID="{6335C9E7-C282-47D2-A3BB-63CC7155A065}">
  <ds:schemaRefs>
    <ds:schemaRef ds:uri="http://schemas.microsoft.com/sharepoint/events"/>
  </ds:schemaRefs>
</ds:datastoreItem>
</file>

<file path=customXml/itemProps4.xml><?xml version="1.0" encoding="utf-8"?>
<ds:datastoreItem xmlns:ds="http://schemas.openxmlformats.org/officeDocument/2006/customXml" ds:itemID="{D08B1B9A-9074-4C6B-87DE-023D86DD43B9}">
  <ds:schemaRefs>
    <ds:schemaRef ds:uri="http://schemas.microsoft.com/office/2006/metadata/properties"/>
    <ds:schemaRef ds:uri="http://schemas.microsoft.com/office/infopath/2007/PartnerControls"/>
    <ds:schemaRef ds:uri="a70826c3-bc65-419a-994a-465ca38d99d8"/>
    <ds:schemaRef ds:uri="http://schemas.microsoft.com/sharepoint/v3"/>
    <ds:schemaRef ds:uri="6e4de9de-7ee6-49c1-bad8-8d4f21c88db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4376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McKaig, Jesse S</dc:creator>
  <cp:keywords/>
  <dc:description/>
  <cp:lastModifiedBy>Blatchford, Robert X</cp:lastModifiedBy>
  <cp:revision>2</cp:revision>
  <cp:lastPrinted>2024-03-14T04:24:00Z</cp:lastPrinted>
  <dcterms:created xsi:type="dcterms:W3CDTF">2025-04-02T16:49:00Z</dcterms:created>
  <dcterms:modified xsi:type="dcterms:W3CDTF">2025-04-02T16:49:00Z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0x010100B694C6A55DE2134FBC3E5EBEC0D5144E</vt:lpwstr>
  </property>
  <property fmtid="{D5CDD505-2E9C-101B-9397-08002B2CF9AE}" pid="3" name="_dlc_DocIdItemGuid">
    <vt:lpwstr>9f06c809-e00a-4f88-a483-580bd64a6b2b</vt:lpwstr>
  </property>
</Properties>
</file>